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30" w:rsidRPr="00353130" w:rsidRDefault="00353130" w:rsidP="00BE46B8">
      <w:pPr>
        <w:pStyle w:val="a3"/>
        <w:jc w:val="both"/>
        <w:rPr>
          <w:b/>
          <w:sz w:val="28"/>
          <w:szCs w:val="28"/>
        </w:rPr>
      </w:pPr>
      <w:r w:rsidRPr="00353130">
        <w:rPr>
          <w:b/>
          <w:sz w:val="28"/>
          <w:szCs w:val="28"/>
        </w:rPr>
        <w:t xml:space="preserve">Законопроекты по внесению изменений и дополнений в Трудовой кодекс РФ в 2024г. </w:t>
      </w:r>
    </w:p>
    <w:p w:rsidR="00BE46B8" w:rsidRPr="00353130" w:rsidRDefault="00BE46B8" w:rsidP="00353130">
      <w:pPr>
        <w:pStyle w:val="a3"/>
        <w:ind w:firstLine="708"/>
        <w:jc w:val="both"/>
        <w:rPr>
          <w:sz w:val="28"/>
          <w:szCs w:val="28"/>
        </w:rPr>
      </w:pPr>
      <w:r w:rsidRPr="00353130">
        <w:rPr>
          <w:sz w:val="28"/>
          <w:szCs w:val="28"/>
        </w:rPr>
        <w:t xml:space="preserve">Правительство предложило внести </w:t>
      </w:r>
      <w:hyperlink r:id="rId4" w:history="1">
        <w:r w:rsidRPr="00353130">
          <w:rPr>
            <w:rStyle w:val="a4"/>
            <w:color w:val="auto"/>
            <w:sz w:val="28"/>
            <w:szCs w:val="28"/>
            <w:u w:val="none"/>
          </w:rPr>
          <w:t>изменения</w:t>
        </w:r>
      </w:hyperlink>
      <w:r w:rsidRPr="00353130">
        <w:rPr>
          <w:sz w:val="28"/>
          <w:szCs w:val="28"/>
        </w:rPr>
        <w:t xml:space="preserve"> в </w:t>
      </w:r>
      <w:hyperlink r:id="rId5" w:history="1">
        <w:proofErr w:type="gramStart"/>
        <w:r w:rsidRPr="00353130">
          <w:rPr>
            <w:rStyle w:val="a4"/>
            <w:color w:val="auto"/>
            <w:sz w:val="28"/>
            <w:szCs w:val="28"/>
            <w:u w:val="none"/>
          </w:rPr>
          <w:t>ч</w:t>
        </w:r>
        <w:proofErr w:type="gramEnd"/>
        <w:r w:rsidRPr="00353130">
          <w:rPr>
            <w:rStyle w:val="a4"/>
            <w:color w:val="auto"/>
            <w:sz w:val="28"/>
            <w:szCs w:val="28"/>
            <w:u w:val="none"/>
          </w:rPr>
          <w:t>. 1 ст. 152</w:t>
        </w:r>
      </w:hyperlink>
      <w:r w:rsidRPr="00353130">
        <w:rPr>
          <w:sz w:val="28"/>
          <w:szCs w:val="28"/>
        </w:rPr>
        <w:t xml:space="preserve"> Т</w:t>
      </w:r>
      <w:r w:rsidR="00353130">
        <w:rPr>
          <w:sz w:val="28"/>
          <w:szCs w:val="28"/>
        </w:rPr>
        <w:t>рудового кодекса</w:t>
      </w:r>
      <w:r w:rsidRPr="00353130">
        <w:rPr>
          <w:sz w:val="28"/>
          <w:szCs w:val="28"/>
        </w:rPr>
        <w:t xml:space="preserve"> РФ</w:t>
      </w:r>
      <w:r w:rsidR="00353130">
        <w:rPr>
          <w:sz w:val="28"/>
          <w:szCs w:val="28"/>
        </w:rPr>
        <w:t xml:space="preserve"> (далее – ТК РФ)</w:t>
      </w:r>
      <w:r w:rsidRPr="00353130">
        <w:rPr>
          <w:sz w:val="28"/>
          <w:szCs w:val="28"/>
        </w:rPr>
        <w:t>, которые установят порядок определения размера повышенной оплаты сверхурочной работы. По проекту ее надо будет оплачивать исходя из зарплаты (с учетом компенсационных и стимулирующих выплат) за первые 2 ч</w:t>
      </w:r>
      <w:r w:rsidR="00353130">
        <w:rPr>
          <w:sz w:val="28"/>
          <w:szCs w:val="28"/>
        </w:rPr>
        <w:t>аса</w:t>
      </w:r>
      <w:r w:rsidRPr="00353130">
        <w:rPr>
          <w:sz w:val="28"/>
          <w:szCs w:val="28"/>
        </w:rPr>
        <w:t xml:space="preserve"> работы не менее чем в полуторном размере, за последующие часы – не менее чем в двойном размере.</w:t>
      </w:r>
    </w:p>
    <w:p w:rsidR="00BE46B8" w:rsidRPr="00353130" w:rsidRDefault="00BE46B8" w:rsidP="00353130">
      <w:pPr>
        <w:pStyle w:val="a3"/>
        <w:ind w:firstLine="708"/>
        <w:jc w:val="both"/>
        <w:rPr>
          <w:sz w:val="28"/>
          <w:szCs w:val="28"/>
        </w:rPr>
      </w:pPr>
      <w:r w:rsidRPr="00353130">
        <w:rPr>
          <w:sz w:val="28"/>
          <w:szCs w:val="28"/>
        </w:rPr>
        <w:t xml:space="preserve">Конкретные размеры оплаты сверхурочной работы можно установить в </w:t>
      </w:r>
      <w:proofErr w:type="spellStart"/>
      <w:r w:rsidRPr="00353130">
        <w:rPr>
          <w:sz w:val="28"/>
          <w:szCs w:val="28"/>
        </w:rPr>
        <w:t>колдоговоре</w:t>
      </w:r>
      <w:proofErr w:type="spellEnd"/>
      <w:r w:rsidRPr="00353130">
        <w:rPr>
          <w:sz w:val="28"/>
          <w:szCs w:val="28"/>
        </w:rPr>
        <w:t>, соглашении, локальном акте или трудовом договоре. По желанию работника за такую работу вместо повышенной оплаты можно будет предоставить дополнительный отдых длительностью не менее времени, отработанного сверхурочно (ст. 1 проекта закона).</w:t>
      </w:r>
    </w:p>
    <w:p w:rsidR="00BE46B8" w:rsidRPr="00353130" w:rsidRDefault="001A4A05" w:rsidP="00353130">
      <w:pPr>
        <w:pStyle w:val="a3"/>
        <w:ind w:firstLine="708"/>
        <w:jc w:val="both"/>
        <w:rPr>
          <w:sz w:val="28"/>
          <w:szCs w:val="28"/>
        </w:rPr>
      </w:pPr>
      <w:hyperlink r:id="rId6" w:history="1">
        <w:r w:rsidR="00BE46B8" w:rsidRPr="00353130">
          <w:rPr>
            <w:rStyle w:val="a4"/>
            <w:color w:val="auto"/>
            <w:sz w:val="28"/>
            <w:szCs w:val="28"/>
            <w:u w:val="none"/>
          </w:rPr>
          <w:t>Нынешний порядок оплаты</w:t>
        </w:r>
      </w:hyperlink>
      <w:r w:rsidR="00BE46B8" w:rsidRPr="00353130">
        <w:rPr>
          <w:sz w:val="28"/>
          <w:szCs w:val="28"/>
        </w:rPr>
        <w:t>: за первые 2 ч</w:t>
      </w:r>
      <w:r w:rsidR="00353130">
        <w:rPr>
          <w:sz w:val="28"/>
          <w:szCs w:val="28"/>
        </w:rPr>
        <w:t>аса</w:t>
      </w:r>
      <w:r w:rsidR="00BE46B8" w:rsidRPr="00353130">
        <w:rPr>
          <w:sz w:val="28"/>
          <w:szCs w:val="28"/>
        </w:rPr>
        <w:t xml:space="preserve"> – не менее чем в полуторном размере, за последующие часы – не менее чем в двойном размере. На практике работодатели при расчете за </w:t>
      </w:r>
      <w:r w:rsidR="00353130">
        <w:rPr>
          <w:sz w:val="28"/>
          <w:szCs w:val="28"/>
        </w:rPr>
        <w:t>сверхурочную работу</w:t>
      </w:r>
      <w:r w:rsidR="00BE46B8" w:rsidRPr="00353130">
        <w:rPr>
          <w:sz w:val="28"/>
          <w:szCs w:val="28"/>
        </w:rPr>
        <w:t xml:space="preserve"> берут лишь тарифную ставку без компенсационных и стимулирующих выплат.</w:t>
      </w:r>
    </w:p>
    <w:p w:rsidR="00BE46B8" w:rsidRPr="00353130" w:rsidRDefault="00BE46B8" w:rsidP="00353130">
      <w:pPr>
        <w:pStyle w:val="a3"/>
        <w:ind w:firstLine="708"/>
        <w:jc w:val="both"/>
        <w:rPr>
          <w:sz w:val="28"/>
          <w:szCs w:val="28"/>
        </w:rPr>
      </w:pPr>
      <w:r w:rsidRPr="00353130">
        <w:rPr>
          <w:sz w:val="28"/>
          <w:szCs w:val="28"/>
        </w:rPr>
        <w:t xml:space="preserve">В связи с изменениями в ТК РФ работодатель не обязан пересматривать условия </w:t>
      </w:r>
      <w:proofErr w:type="spellStart"/>
      <w:r w:rsidRPr="00353130">
        <w:rPr>
          <w:sz w:val="28"/>
          <w:szCs w:val="28"/>
        </w:rPr>
        <w:t>колдоговора</w:t>
      </w:r>
      <w:proofErr w:type="spellEnd"/>
      <w:r w:rsidRPr="00353130">
        <w:rPr>
          <w:sz w:val="28"/>
          <w:szCs w:val="28"/>
        </w:rPr>
        <w:t>, соглашения, локального акта или трудового договора об оплате сверхурочной работы в повышенном размере (ст. 2 проекта закона).</w:t>
      </w:r>
    </w:p>
    <w:p w:rsidR="00BE46B8" w:rsidRPr="00353130" w:rsidRDefault="00BE46B8" w:rsidP="00353130">
      <w:pPr>
        <w:pStyle w:val="a3"/>
        <w:ind w:firstLine="708"/>
        <w:jc w:val="both"/>
        <w:rPr>
          <w:sz w:val="28"/>
          <w:szCs w:val="28"/>
        </w:rPr>
      </w:pPr>
      <w:r w:rsidRPr="00353130">
        <w:rPr>
          <w:sz w:val="28"/>
          <w:szCs w:val="28"/>
        </w:rPr>
        <w:t>Поправки должны вступить в силу 1 сентября 2024 года (ст. 3 проекта закона).</w:t>
      </w:r>
    </w:p>
    <w:p w:rsidR="00BE46B8" w:rsidRPr="00353130" w:rsidRDefault="00BE46B8" w:rsidP="00BE46B8">
      <w:pPr>
        <w:pStyle w:val="a3"/>
        <w:jc w:val="both"/>
        <w:rPr>
          <w:sz w:val="28"/>
          <w:szCs w:val="28"/>
        </w:rPr>
      </w:pPr>
      <w:r w:rsidRPr="00353130">
        <w:rPr>
          <w:sz w:val="28"/>
          <w:szCs w:val="28"/>
        </w:rPr>
        <w:t xml:space="preserve">Отметим, в июне 2023 года КС РФ </w:t>
      </w:r>
      <w:hyperlink r:id="rId7" w:history="1">
        <w:r w:rsidRPr="00353130">
          <w:rPr>
            <w:rStyle w:val="a4"/>
            <w:color w:val="auto"/>
            <w:sz w:val="28"/>
            <w:szCs w:val="28"/>
            <w:u w:val="none"/>
          </w:rPr>
          <w:t>признал</w:t>
        </w:r>
      </w:hyperlink>
      <w:r w:rsidRPr="00353130">
        <w:rPr>
          <w:sz w:val="28"/>
          <w:szCs w:val="28"/>
        </w:rPr>
        <w:t xml:space="preserve"> нормы об оплате сверхурочной работы неконституционными и поручил уточнить ТК РФ.</w:t>
      </w:r>
    </w:p>
    <w:p w:rsidR="002869F1" w:rsidRPr="00353130" w:rsidRDefault="00BE46B8" w:rsidP="00353130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353130">
        <w:rPr>
          <w:sz w:val="28"/>
          <w:szCs w:val="28"/>
        </w:rPr>
        <w:t xml:space="preserve">В </w:t>
      </w:r>
      <w:proofErr w:type="spellStart"/>
      <w:r w:rsidRPr="00353130">
        <w:rPr>
          <w:sz w:val="28"/>
          <w:szCs w:val="28"/>
        </w:rPr>
        <w:t>колдоговорах</w:t>
      </w:r>
      <w:proofErr w:type="spellEnd"/>
      <w:r w:rsidRPr="00353130">
        <w:rPr>
          <w:sz w:val="28"/>
          <w:szCs w:val="28"/>
        </w:rPr>
        <w:t>, соглашениях, локальных актах хотят определять виды премий, их размеры, сроки, основания, а также условия выплаты. Обяжут учитывать в т.ч. качество, эффективность и длительность работы, дисциплинарные взыскания.</w:t>
      </w:r>
      <w:r w:rsidR="002869F1" w:rsidRPr="00353130">
        <w:rPr>
          <w:sz w:val="28"/>
          <w:szCs w:val="28"/>
        </w:rPr>
        <w:t xml:space="preserve"> </w:t>
      </w:r>
      <w:r w:rsidRPr="00353130">
        <w:rPr>
          <w:sz w:val="28"/>
          <w:szCs w:val="28"/>
        </w:rPr>
        <w:t xml:space="preserve">Проект внесли с подачи КС РФ. Он </w:t>
      </w:r>
      <w:hyperlink r:id="rId8" w:history="1">
        <w:r w:rsidRPr="00353130">
          <w:rPr>
            <w:rStyle w:val="a4"/>
            <w:color w:val="auto"/>
            <w:sz w:val="28"/>
            <w:szCs w:val="28"/>
            <w:u w:val="none"/>
          </w:rPr>
          <w:t>указал</w:t>
        </w:r>
      </w:hyperlink>
      <w:r w:rsidRPr="00353130">
        <w:rPr>
          <w:sz w:val="28"/>
          <w:szCs w:val="28"/>
        </w:rPr>
        <w:t xml:space="preserve">, что из-за наказания нельзя, в частности, произвольно снижать зарплату.  </w:t>
      </w:r>
    </w:p>
    <w:p w:rsidR="00353130" w:rsidRDefault="002869F1" w:rsidP="00353130">
      <w:pPr>
        <w:pStyle w:val="a3"/>
        <w:jc w:val="both"/>
        <w:rPr>
          <w:i/>
          <w:sz w:val="32"/>
          <w:szCs w:val="32"/>
        </w:rPr>
      </w:pPr>
      <w:r w:rsidRPr="00353130">
        <w:rPr>
          <w:b/>
        </w:rPr>
        <w:t xml:space="preserve">ПОСТАНОВЛЕНИЕ </w:t>
      </w:r>
      <w:r w:rsidR="00353130">
        <w:rPr>
          <w:b/>
        </w:rPr>
        <w:t xml:space="preserve">КС </w:t>
      </w:r>
      <w:r w:rsidRPr="00353130">
        <w:rPr>
          <w:b/>
        </w:rPr>
        <w:t>от 15 июня 2023 г. N 32-П</w:t>
      </w:r>
      <w:r w:rsidR="00353130">
        <w:rPr>
          <w:b/>
        </w:rPr>
        <w:t>:</w:t>
      </w:r>
      <w:r w:rsidR="00BE46B8" w:rsidRPr="00353130">
        <w:rPr>
          <w:sz w:val="28"/>
          <w:szCs w:val="28"/>
        </w:rPr>
        <w:t xml:space="preserve"> </w:t>
      </w:r>
      <w:r w:rsidR="00353130">
        <w:rPr>
          <w:sz w:val="28"/>
          <w:szCs w:val="28"/>
        </w:rPr>
        <w:t>н</w:t>
      </w:r>
      <w:r w:rsidR="00BE46B8" w:rsidRPr="00353130">
        <w:rPr>
          <w:i/>
          <w:sz w:val="32"/>
          <w:szCs w:val="32"/>
        </w:rPr>
        <w:t xml:space="preserve">еобходимо исходить из того, что совершенный работником дисциплинарный проступок если и оказывает негативное влияние на индивидуальные либо коллективные результаты труда, то лишь в то время, когда он совершен. </w:t>
      </w:r>
      <w:proofErr w:type="gramStart"/>
      <w:r w:rsidR="00BE46B8" w:rsidRPr="00353130">
        <w:rPr>
          <w:i/>
          <w:sz w:val="32"/>
          <w:szCs w:val="32"/>
        </w:rPr>
        <w:t xml:space="preserve">Сказанное предполагает, что размер премиальных </w:t>
      </w:r>
      <w:r w:rsidR="00BE46B8" w:rsidRPr="00353130">
        <w:rPr>
          <w:i/>
          <w:sz w:val="32"/>
          <w:szCs w:val="32"/>
        </w:rPr>
        <w:lastRenderedPageBreak/>
        <w:t>выплат в период действия дисциплинарного взыскания - вплоть до момента его погашения в связи с истечением установленного срока его действия либо до момента его досрочного снятия работодателем (статья 194 Трудового кодекса Российской Федерации) - должен определяться на основе объективных, заранее предусмотренных критериев оценки результатов труда работника, а сам факт применения к работнику дисциплинарного взыскания может препятствовать возникновению</w:t>
      </w:r>
      <w:proofErr w:type="gramEnd"/>
      <w:r w:rsidR="00BE46B8" w:rsidRPr="00353130">
        <w:rPr>
          <w:i/>
          <w:sz w:val="32"/>
          <w:szCs w:val="32"/>
        </w:rPr>
        <w:t xml:space="preserve"> права на получение в полном объеме лишь тех установленных по результатам работы премиальных выплат, которые начисляются за период, когда к работнику было применено дисциплинарное взыскание.</w:t>
      </w:r>
    </w:p>
    <w:p w:rsidR="00BE46B8" w:rsidRPr="00353130" w:rsidRDefault="00BE46B8" w:rsidP="00353130">
      <w:pPr>
        <w:pStyle w:val="a3"/>
        <w:ind w:firstLine="708"/>
        <w:jc w:val="both"/>
        <w:rPr>
          <w:i/>
          <w:sz w:val="32"/>
          <w:szCs w:val="32"/>
        </w:rPr>
      </w:pPr>
      <w:proofErr w:type="gramStart"/>
      <w:r w:rsidRPr="00353130">
        <w:rPr>
          <w:i/>
          <w:sz w:val="32"/>
          <w:szCs w:val="32"/>
        </w:rPr>
        <w:t>Иной подход вел бы к несоразмерному ограничению права работника на получение указанных регулярных выплат и тем самым к нарушению общеправовых принципов справедливости, равенства и соразмерности, а также отраслевого принципа равной оплаты за труд равной ценности (часть вторая статьи 132 Трудового кодекса Российской Федерации) и признанного мировым сообществом права на справедливую заработную плату.</w:t>
      </w:r>
      <w:proofErr w:type="gramEnd"/>
    </w:p>
    <w:p w:rsidR="00BE46B8" w:rsidRPr="00353130" w:rsidRDefault="00BE46B8" w:rsidP="00BE46B8">
      <w:pPr>
        <w:pStyle w:val="a3"/>
        <w:jc w:val="both"/>
        <w:rPr>
          <w:sz w:val="28"/>
          <w:szCs w:val="28"/>
        </w:rPr>
      </w:pPr>
      <w:r w:rsidRPr="00353130">
        <w:rPr>
          <w:sz w:val="28"/>
          <w:szCs w:val="28"/>
        </w:rPr>
        <w:t>Планируется, что изменения вступят в силу 1 сентября 2024 года</w:t>
      </w:r>
    </w:p>
    <w:p w:rsidR="00353130" w:rsidRPr="00353130" w:rsidRDefault="00353130" w:rsidP="00BE46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130">
        <w:rPr>
          <w:rFonts w:ascii="Times New Roman" w:hAnsi="Times New Roman" w:cs="Times New Roman"/>
          <w:b/>
          <w:sz w:val="28"/>
          <w:szCs w:val="28"/>
        </w:rPr>
        <w:t xml:space="preserve">Законопроект: </w:t>
      </w:r>
    </w:p>
    <w:p w:rsidR="00AA3929" w:rsidRPr="00353130" w:rsidRDefault="00BE46B8" w:rsidP="00BE46B8">
      <w:pPr>
        <w:jc w:val="both"/>
        <w:rPr>
          <w:rFonts w:ascii="Times New Roman" w:hAnsi="Times New Roman" w:cs="Times New Roman"/>
          <w:sz w:val="28"/>
          <w:szCs w:val="28"/>
        </w:rPr>
      </w:pPr>
      <w:r w:rsidRPr="00353130">
        <w:rPr>
          <w:rFonts w:ascii="Times New Roman" w:hAnsi="Times New Roman" w:cs="Times New Roman"/>
          <w:sz w:val="28"/>
          <w:szCs w:val="28"/>
        </w:rPr>
        <w:t>Статья 1</w:t>
      </w:r>
      <w:proofErr w:type="gramStart"/>
      <w:r w:rsidRPr="0035313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53130">
        <w:rPr>
          <w:rFonts w:ascii="Times New Roman" w:hAnsi="Times New Roman" w:cs="Times New Roman"/>
          <w:sz w:val="28"/>
          <w:szCs w:val="28"/>
        </w:rPr>
        <w:t xml:space="preserve">нести в статью 135 Трудового кодекса Российской Федерации (Собрание законодательства Российской Федерации, 2002, № 1, ст. 3; 2006, № 27, ст. 2878) следующие изменения: 1) дополнить новой частью третьей следующего содержания: </w:t>
      </w:r>
      <w:proofErr w:type="gramStart"/>
      <w:r w:rsidRPr="00353130">
        <w:rPr>
          <w:rFonts w:ascii="Times New Roman" w:hAnsi="Times New Roman" w:cs="Times New Roman"/>
          <w:sz w:val="28"/>
          <w:szCs w:val="28"/>
        </w:rPr>
        <w:t xml:space="preserve">"При установлении систем премирования в коллективных договорах, соглашениях, локальных нормативных актах в соответствии с трудовым законодательством и иными нормативными правовыми актами, содержащими нормы трудового права, определяются виды премий, их размеры, сроки, основания и условия их выплаты работникам, в том числе с учетом качества, эффективности и продолжительности работы, наличия или отсутствия дисциплинарного взыскания и других условий."; </w:t>
      </w:r>
      <w:proofErr w:type="gramEnd"/>
    </w:p>
    <w:p w:rsidR="00B1435D" w:rsidRPr="00353130" w:rsidRDefault="00BE46B8" w:rsidP="00BE46B8">
      <w:pPr>
        <w:jc w:val="both"/>
        <w:rPr>
          <w:rFonts w:ascii="Times New Roman" w:hAnsi="Times New Roman" w:cs="Times New Roman"/>
          <w:sz w:val="28"/>
          <w:szCs w:val="28"/>
        </w:rPr>
      </w:pPr>
      <w:r w:rsidRPr="00353130">
        <w:rPr>
          <w:rFonts w:ascii="Times New Roman" w:hAnsi="Times New Roman" w:cs="Times New Roman"/>
          <w:sz w:val="28"/>
          <w:szCs w:val="28"/>
        </w:rPr>
        <w:t>Статья 2 Настоящий Федеральный закон вступает в силу с 1 сентября 2024 года.</w:t>
      </w:r>
    </w:p>
    <w:sectPr w:rsidR="00B1435D" w:rsidRPr="00353130" w:rsidSect="00B1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6B8"/>
    <w:rsid w:val="001A4A05"/>
    <w:rsid w:val="002869F1"/>
    <w:rsid w:val="00353130"/>
    <w:rsid w:val="00AA3929"/>
    <w:rsid w:val="00B1435D"/>
    <w:rsid w:val="00BE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46B8"/>
    <w:rPr>
      <w:color w:val="0000FF"/>
      <w:u w:val="single"/>
    </w:rPr>
  </w:style>
  <w:style w:type="paragraph" w:customStyle="1" w:styleId="ConsPlusNormal">
    <w:name w:val="ConsPlusNormal"/>
    <w:rsid w:val="00BE4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86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legalnews/2264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/legalnews/2271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3304&amp;dst=3031&amp;demo=1" TargetMode="External"/><Relationship Id="rId5" Type="http://schemas.openxmlformats.org/officeDocument/2006/relationships/hyperlink" Target="https://login.consultant.ru/link/?req=doc&amp;base=law&amp;n=433304&amp;dst=3031&amp;demo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torage.consultant.ru/ondb/attachments/202312/18/iddoc_276520_idnews_48293_250819821-252888124_1_SWw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vcl</dc:creator>
  <cp:lastModifiedBy>vcl</cp:lastModifiedBy>
  <cp:revision>4</cp:revision>
  <cp:lastPrinted>2023-12-19T01:01:00Z</cp:lastPrinted>
  <dcterms:created xsi:type="dcterms:W3CDTF">2023-12-19T00:48:00Z</dcterms:created>
  <dcterms:modified xsi:type="dcterms:W3CDTF">2023-12-19T08:44:00Z</dcterms:modified>
</cp:coreProperties>
</file>