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64" w:rsidRPr="00AE6DA9" w:rsidRDefault="005A2764" w:rsidP="005A276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PTSans-Bold" w:hAnsi="PTSans-Bold" w:cs="PTSans-Bold"/>
          <w:b/>
          <w:bCs/>
          <w:color w:val="000000"/>
          <w:sz w:val="32"/>
          <w:szCs w:val="32"/>
          <w:highlight w:val="yellow"/>
        </w:rPr>
      </w:pPr>
      <w:r w:rsidRPr="00AE6DA9">
        <w:rPr>
          <w:rFonts w:ascii="PTSans-Bold" w:hAnsi="PTSans-Bold" w:cs="PTSans-Bold"/>
          <w:b/>
          <w:bCs/>
          <w:color w:val="000000"/>
          <w:sz w:val="32"/>
          <w:szCs w:val="32"/>
          <w:highlight w:val="yellow"/>
        </w:rPr>
        <w:t xml:space="preserve">Работодатель принимает решение с учетом мнения выборного </w:t>
      </w:r>
    </w:p>
    <w:p w:rsidR="005A2764" w:rsidRPr="005A2764" w:rsidRDefault="005A2764" w:rsidP="005A276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PTSans-Bold" w:hAnsi="PTSans-Bold" w:cs="PTSans-Bold"/>
          <w:b/>
          <w:bCs/>
          <w:color w:val="000000"/>
          <w:sz w:val="32"/>
          <w:szCs w:val="32"/>
        </w:rPr>
      </w:pPr>
      <w:r w:rsidRPr="00AE6DA9">
        <w:rPr>
          <w:rFonts w:ascii="PTSans-Bold" w:hAnsi="PTSans-Bold" w:cs="PTSans-Bold"/>
          <w:b/>
          <w:bCs/>
          <w:color w:val="000000"/>
          <w:sz w:val="32"/>
          <w:szCs w:val="32"/>
          <w:highlight w:val="yellow"/>
        </w:rPr>
        <w:t>органа первичной профсоюзной организации в случаях:</w:t>
      </w:r>
    </w:p>
    <w:p w:rsidR="005A2764" w:rsidRDefault="005A2764" w:rsidP="005A276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PTSans-Bold" w:hAnsi="PTSans-Bold" w:cs="PTSans-Bold"/>
          <w:b/>
          <w:bCs/>
          <w:color w:val="000000"/>
        </w:rPr>
      </w:pPr>
    </w:p>
    <w:p w:rsidR="004240BB" w:rsidRPr="003633C9" w:rsidRDefault="007C07B4" w:rsidP="005A276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3633C9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highlight w:val="cyan"/>
          <w:lang w:val="en-US"/>
        </w:rPr>
        <w:t>I</w:t>
      </w:r>
      <w:r w:rsidRPr="003633C9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highlight w:val="cyan"/>
        </w:rPr>
        <w:t>.</w:t>
      </w:r>
      <w:r w:rsidRPr="003633C9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="004240BB" w:rsidRPr="003633C9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highlight w:val="cyan"/>
        </w:rPr>
        <w:t>Случаи, когда требуется учет мнения представительного</w:t>
      </w:r>
      <w:r w:rsidR="005A2764" w:rsidRPr="003633C9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highlight w:val="cyan"/>
        </w:rPr>
        <w:t xml:space="preserve"> </w:t>
      </w:r>
      <w:r w:rsidR="004240BB" w:rsidRPr="003633C9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highlight w:val="cyan"/>
        </w:rPr>
        <w:t>органа работников:</w:t>
      </w:r>
    </w:p>
    <w:p w:rsidR="00AE6DA9" w:rsidRPr="005A2764" w:rsidRDefault="00AE6DA9" w:rsidP="005A276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1. установление порядка проведения аттестации</w:t>
      </w:r>
      <w:r w:rsidR="00D94E3C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81 ТК РФ);</w:t>
      </w:r>
    </w:p>
    <w:p w:rsidR="004240BB" w:rsidRPr="005A2764" w:rsidRDefault="004240BB" w:rsidP="005A276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2. определение перечня должностей работников с не</w:t>
      </w:r>
      <w:r w:rsid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нормированным рабочим днем (ст. 101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3. составление графиков сменности (ст. 103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4. введение системы оплаты и стимулирования труда, в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том числе повышение оплаты за работу в ночное время,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выходные и нерабочие праздничные дни, сверхурочную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работу (ст. 135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5. утверждение формы расчетного листка (ст. 136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6. установление конкретных размеров повышенной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работников, занятых на тяжелых работах,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работах с вредными и (или) опасными и иными особыми</w:t>
      </w:r>
      <w:r w:rsid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условиями труда (ст. 147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7. установление конкретных доплат за работу в выходные и нерабочие праздничные дни (ст. 153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8. установление конкретных размеров заработной платы в ночное время (ст. 154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9. введение и применение систем нормирования труда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159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10. принятие локальных нормативных актов, предусматривающих введение, замену и пересмотр норм труда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162 ТК РФ);</w:t>
      </w:r>
    </w:p>
    <w:p w:rsidR="004240BB" w:rsidRPr="005A2764" w:rsidRDefault="004240BB" w:rsidP="00D94E3C">
      <w:pPr>
        <w:tabs>
          <w:tab w:val="left" w:pos="5245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11. утверждение правил внутреннего трудового распорядка организации (ст. 190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12. определение форм профессиональной подготовки,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переподготовки и повышения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квалификации работников, утверждение перечней необходимых профессий и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специальностей (ст. 196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2764">
        <w:rPr>
          <w:rFonts w:ascii="Times New Roman" w:hAnsi="Times New Roman" w:cs="Times New Roman"/>
          <w:color w:val="000000"/>
          <w:sz w:val="28"/>
          <w:szCs w:val="28"/>
        </w:rPr>
        <w:t>13. установление норм бесплатной выдачи работникам специальной одежды, специальной обуви и других средств индивидуальной защиты, улучшающих по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сравнению с типовыми нормами защиту работников от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имеющихся на рабочих местах вредных и (или) опасных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факторов, а также особых температурных условий или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загрязнения (ст. 221 ТК РФ);</w:t>
      </w:r>
      <w:proofErr w:type="gramEnd"/>
    </w:p>
    <w:p w:rsidR="004240BB" w:rsidRPr="005A2764" w:rsidRDefault="00AE6DA9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240BB" w:rsidRPr="005A2764">
        <w:rPr>
          <w:rFonts w:ascii="Times New Roman" w:hAnsi="Times New Roman" w:cs="Times New Roman"/>
          <w:color w:val="000000"/>
          <w:sz w:val="28"/>
          <w:szCs w:val="28"/>
        </w:rPr>
        <w:t>При применении дисциплинарного взыскания, переводе на другую работу или увольнении по инициативе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0BB" w:rsidRPr="005A2764">
        <w:rPr>
          <w:rFonts w:ascii="Times New Roman" w:hAnsi="Times New Roman" w:cs="Times New Roman"/>
          <w:color w:val="000000"/>
          <w:sz w:val="28"/>
          <w:szCs w:val="28"/>
        </w:rPr>
        <w:t>работодателя представителей работников, участвующих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0BB" w:rsidRPr="005A2764">
        <w:rPr>
          <w:rFonts w:ascii="Times New Roman" w:hAnsi="Times New Roman" w:cs="Times New Roman"/>
          <w:color w:val="000000"/>
          <w:sz w:val="28"/>
          <w:szCs w:val="28"/>
        </w:rPr>
        <w:t>в разрешении коллективного трудового спора, необходимо согласие органа, уполномочившего их на представительство (ст. 405 ТК РФ).</w:t>
      </w:r>
    </w:p>
    <w:p w:rsidR="00AE6DA9" w:rsidRDefault="00AE6DA9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6DA9" w:rsidRDefault="00AE6DA9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0BB" w:rsidRPr="003633C9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3633C9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Случаи, когда требуется учет мнения выборного органа первичной профсоюзной организации:</w:t>
      </w:r>
    </w:p>
    <w:p w:rsidR="00AE6DA9" w:rsidRPr="005A2764" w:rsidRDefault="00AE6DA9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1. введение и отмена режима неполного рабочего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времени (ст. 74 ТК РФ);</w:t>
      </w:r>
    </w:p>
    <w:p w:rsidR="001B07F9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2. увольнение работников, являющихся членами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профсоюза, по основаниям, 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пунктами 2, 3 или 5 части первой статьи 81 ТК РФ (ст.82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3. привлечение работников к сверхурочным работам в случаях, не предусмотренных </w:t>
      </w:r>
      <w:proofErr w:type="gramStart"/>
      <w:r w:rsidRPr="005A276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A2764">
        <w:rPr>
          <w:rFonts w:ascii="Times New Roman" w:hAnsi="Times New Roman" w:cs="Times New Roman"/>
          <w:color w:val="000000"/>
          <w:sz w:val="28"/>
          <w:szCs w:val="28"/>
        </w:rPr>
        <w:t>. 2 ст. 99 ТК РФ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99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4. разделение рабочего дня на части с тем, чтобы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 рабочего времени не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превышала установленной продолжительности ежедневной работы. Такое разделение производится работодателем на основании локального нормативного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акта, принятого с учетом мнения 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выборного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профсоюзного органа данной организации (ст. 105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5. определение порядка и условий выплаты работникам (за исключением работников, 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олучающих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оклад или должностной оклад) за нерабочие праздничные дни,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в которые они не привлекались к работе,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дополнительного вознаграждения (ст. 112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6. привлечение работников к работам в нерабочие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праздничные дни в случаях, не предусмотренных </w:t>
      </w:r>
      <w:proofErr w:type="gramStart"/>
      <w:r w:rsidRPr="005A276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A2764">
        <w:rPr>
          <w:rFonts w:ascii="Times New Roman" w:hAnsi="Times New Roman" w:cs="Times New Roman"/>
          <w:color w:val="000000"/>
          <w:sz w:val="28"/>
          <w:szCs w:val="28"/>
        </w:rPr>
        <w:t>. 2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ст. 113 ТК РФ (ст. 113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7. установление с учетом производственных и финансовых возможностей работодателя дополнительных отпусков для работников (ст. 116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8. утверждение графика отпусков (ст. 123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9. принятие мер, предотвращающих массовые увольнения работников (ст. 180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10. утверждение инструкций по охране труда для работников (ст. 212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11. утверждение порядка применения вахтового метода (ст. 297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12. увеличение продолжительности вахты до 3 месяцев (ст. 299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13. утверждение графика работы на вахте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301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14. установление надбавки за вахтовый метод работы (ст. 302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15. определение размера, условий и порядка компенсации расходов на оплату стоимости 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роезда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и провоза багажа к месту использования отпуска и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обратно для лиц, работающих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организациях, не</w:t>
      </w:r>
      <w:r w:rsidR="001B07F9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относящихся к бюджетной сфере, расположенных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в районах Крайнего Севера и приравненных к ним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местностях (ст. 325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16. 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Крайнего Севера и приравненных к ним местностях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326 ТК РФ);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17. принятие локальных нормативных актов, устанавливающих особенности регулирования труда спортсменов, тренеров (ст. 348.1 ТК);</w:t>
      </w: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18. при увольнении по инициативе работодателя в соответствии с пунктом 5 части первой ст. 81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ТК РФ руководителей (их заместителей) выборных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коллегиальных органов первичных профсоюзных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организаций, выборных коллегиальных органов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профсоюзных организаций структурных подразделений организаций (не ниже цеховых и приравненных к ним), не освобожденных от основной работы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(ст. 374 ТК РФ).</w:t>
      </w:r>
    </w:p>
    <w:p w:rsidR="007C07B4" w:rsidRDefault="007C07B4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7B4" w:rsidRDefault="007C07B4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0BB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33C9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II. Случаи, когда требуется согласие соответствующего выборного профсоюзного органа:</w:t>
      </w:r>
    </w:p>
    <w:p w:rsidR="003633C9" w:rsidRPr="005A2764" w:rsidRDefault="003633C9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0BB" w:rsidRPr="005A2764" w:rsidRDefault="004240BB" w:rsidP="00D94E3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2764">
        <w:rPr>
          <w:rFonts w:ascii="Times New Roman" w:hAnsi="Times New Roman" w:cs="Times New Roman"/>
          <w:color w:val="000000"/>
          <w:sz w:val="28"/>
          <w:szCs w:val="28"/>
        </w:rPr>
        <w:t>1. увольнение по инициативе работодателя в соответствии с пунктами 2 или 3 части первой ст. 81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ТК РФ руководителей (их заместителей) выборных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коллегиальных органов первичных профсоюзных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организаций, выборных коллегиальных органов профсоюзных организаций структурных подразделений организаций (не ниже цеховых и приравненных</w:t>
      </w:r>
      <w:r w:rsidR="00885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к ним), не освобожденных от основной работы (ст.374 ТК РФ);</w:t>
      </w:r>
      <w:proofErr w:type="gramEnd"/>
    </w:p>
    <w:p w:rsidR="00EE4F71" w:rsidRPr="005A2764" w:rsidRDefault="004240BB" w:rsidP="00E1077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64">
        <w:rPr>
          <w:rFonts w:ascii="Times New Roman" w:hAnsi="Times New Roman" w:cs="Times New Roman"/>
          <w:color w:val="000000"/>
          <w:sz w:val="28"/>
          <w:szCs w:val="28"/>
        </w:rPr>
        <w:t>2. расторжение трудового договора по инициативе работодателя по основаниям, предусмотренным пунктами 2 или 3 части первой ст. 81 ТК РФ с</w:t>
      </w:r>
      <w:r w:rsidR="00E1077B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руководителями</w:t>
      </w:r>
      <w:r w:rsidR="00B0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764">
        <w:rPr>
          <w:rFonts w:ascii="Times New Roman" w:hAnsi="Times New Roman" w:cs="Times New Roman"/>
          <w:color w:val="000000"/>
          <w:sz w:val="28"/>
          <w:szCs w:val="28"/>
        </w:rPr>
        <w:t>выборного органа первичной профсоюзной организации и его заместителями, в течение двух лет после окончания срока их полномочи</w:t>
      </w:r>
      <w:proofErr w:type="gramStart"/>
      <w:r w:rsidRPr="005A276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A27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2764">
        <w:rPr>
          <w:rFonts w:ascii="Times New Roman" w:hAnsi="Times New Roman" w:cs="Times New Roman"/>
          <w:sz w:val="28"/>
          <w:szCs w:val="28"/>
        </w:rPr>
        <w:t>ст. 376 ТК РФ).</w:t>
      </w:r>
    </w:p>
    <w:sectPr w:rsidR="00EE4F71" w:rsidRPr="005A2764" w:rsidSect="005A27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BB"/>
    <w:rsid w:val="001B07F9"/>
    <w:rsid w:val="003239B5"/>
    <w:rsid w:val="003633C9"/>
    <w:rsid w:val="0036652C"/>
    <w:rsid w:val="00375F3E"/>
    <w:rsid w:val="004240BB"/>
    <w:rsid w:val="005A2764"/>
    <w:rsid w:val="007122CD"/>
    <w:rsid w:val="007C07B4"/>
    <w:rsid w:val="008121E2"/>
    <w:rsid w:val="008839CA"/>
    <w:rsid w:val="0088529F"/>
    <w:rsid w:val="00AE6DA9"/>
    <w:rsid w:val="00B0109F"/>
    <w:rsid w:val="00B0453A"/>
    <w:rsid w:val="00C30B0C"/>
    <w:rsid w:val="00D14922"/>
    <w:rsid w:val="00D94E3C"/>
    <w:rsid w:val="00E1077B"/>
    <w:rsid w:val="00E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2019-10-17T09:15:00Z</dcterms:created>
  <dcterms:modified xsi:type="dcterms:W3CDTF">2019-10-18T08:05:00Z</dcterms:modified>
</cp:coreProperties>
</file>