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51" w:rsidRPr="0098160E" w:rsidRDefault="0098160E" w:rsidP="0098160E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Трудовой кодекс РФ, </w:t>
      </w:r>
      <w:r w:rsidR="00B55F51" w:rsidRPr="0098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внесенны</w:t>
      </w:r>
      <w:r w:rsidRPr="0098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55F51" w:rsidRPr="0098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Федеральным </w:t>
      </w:r>
      <w:hyperlink r:id="rId4" w:history="1">
        <w:r w:rsidR="00B55F51" w:rsidRPr="0098160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законом</w:t>
        </w:r>
      </w:hyperlink>
      <w:r w:rsidR="00B55F51" w:rsidRPr="0098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14.02.2024 </w:t>
      </w:r>
      <w:r w:rsidRPr="0098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B55F51" w:rsidRPr="0098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12-ФЗ. </w:t>
      </w:r>
      <w:r w:rsidRPr="00981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Вступают в силу с 25 февраля 2024г.</w:t>
      </w:r>
    </w:p>
    <w:p w:rsidR="00B55F51" w:rsidRPr="0098160E" w:rsidRDefault="00B55F51" w:rsidP="00B55F5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hyperlink r:id="rId5" w:history="1">
        <w:r w:rsidRPr="0098160E">
          <w:rPr>
            <w:rFonts w:ascii="Courier New" w:eastAsia="Times New Roman" w:hAnsi="Courier New" w:cs="Courier New"/>
            <w:b/>
            <w:bCs/>
            <w:sz w:val="24"/>
            <w:szCs w:val="24"/>
            <w:lang w:eastAsia="ru-RU"/>
          </w:rPr>
          <w:t>Изменение</w:t>
        </w:r>
      </w:hyperlink>
      <w:r w:rsidRPr="0098160E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части пятой статьи 256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6" w:history="1">
        <w:r w:rsidRPr="0098160E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старая редакция</w:t>
        </w:r>
      </w:hyperlink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hyperlink r:id="rId7" w:history="1">
        <w:r w:rsidRPr="0098160E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новая редакция</w:t>
        </w:r>
      </w:hyperlink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Отпуска  по  уходу  за ребенком        Отпуска  по  уходу  за ребенком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засчитываются     в    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общий    и</w:t>
      </w: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засчитываются  в  трудовой стаж, а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непрерывный</w:t>
      </w: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трудовой стаж, а также     </w:t>
      </w:r>
      <w:proofErr w:type="spellStart"/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также</w:t>
      </w:r>
      <w:proofErr w:type="spellEnd"/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 стаж    работы    по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в стаж работы по специальности (за     специальности    (за   исключением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исключением   случаев   досрочного     случаев    досрочного   назначения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назначения   страховой  пенсии  по     страховой пенсии по старости).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старости).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hyperlink r:id="rId8" w:history="1">
        <w:r w:rsidRPr="0098160E">
          <w:rPr>
            <w:rFonts w:ascii="Courier New" w:eastAsia="Times New Roman" w:hAnsi="Courier New" w:cs="Courier New"/>
            <w:b/>
            <w:bCs/>
            <w:sz w:val="24"/>
            <w:szCs w:val="24"/>
            <w:lang w:eastAsia="ru-RU"/>
          </w:rPr>
          <w:t>Изменение</w:t>
        </w:r>
      </w:hyperlink>
      <w:r w:rsidRPr="0098160E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части четвертой статьи 261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9" w:history="1">
        <w:r w:rsidRPr="0098160E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старая редакция</w:t>
        </w:r>
      </w:hyperlink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hyperlink r:id="rId10" w:history="1">
        <w:r w:rsidRPr="0098160E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новая редакция</w:t>
        </w:r>
      </w:hyperlink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Расторжение  трудового договора        Расторжение  трудового договора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  женщиной,  имеющей  ребенка  в     с   женщиной,  имеющей  ребенка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возрасте  до  трех лет, с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одинокой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возрасте  до  трех лет, с одинокой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матерью,             воспитывающей     матерью,             воспитывающей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ребенка-инвалида   в  возрасте  до     ребенка-инвалида   в  возрасте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восемнадцати  лет  или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малолетнего</w:t>
      </w: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восемнадцати  лет  или 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ребенка  </w:t>
      </w:r>
      <w:proofErr w:type="gramStart"/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ребенка  -  ребенка  в возрасте до     возрасте  до  шестнадцати  лет</w:t>
      </w: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четырнадцати  лет</w:t>
      </w: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, с другим лицом,     другим     лицом,    воспитывающим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воспитывающим  указанных детей без     указанных 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детей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без  матери,  с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матери, с родителем (иным законным     родителем      (иным      законным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          ребенка),     представителем           ребенка),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являющимся единственным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кормильцем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являющимся единственным кормильцем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ребенка-инвалида   в  возрасте  до     ребенка-инвалида   в  возрасте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восемнадцати лет либо единственным     восемнадцати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лет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либо единственным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кормильцем  ребенка  в возрасте до     кормильцем  ребенка  в возрасте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трех  лет  в  семье, воспитывающей     трех  лет  в  семье, воспитывающей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трех  и  более 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малолетних  детей</w:t>
      </w: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  трех  и  более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детей в возрасте </w:t>
      </w:r>
      <w:proofErr w:type="gramStart"/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   другой    родитель   (иной     </w:t>
      </w:r>
      <w:r w:rsidRPr="0098160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четырнадцати   лет</w:t>
      </w: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,   если  другой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законный представитель ребенка) не     родитель       (иной      законный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состоит  в трудовых отношениях,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ребенка) не состоит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инициативе     работодателя     не     в    трудовых    отношениях,  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допускается     (за    исключением     инициативе     работодателя     не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увольнения      по     основаниям,     допускается     (за    исключением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 пунктами 1, 5 - 8,     увольнения      по     основаниям,</w:t>
      </w:r>
      <w:proofErr w:type="gramEnd"/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  или  11 части первой статьи 81   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пунктами 1, 5 - 8,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   пунктом    2   статьи   336     10  или  11 части первой статьи 81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Кодекса)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ли    пунктом    2   статьи   336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настоящего Кодекса).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8160E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Часть вторая статьи 375 - </w:t>
      </w:r>
      <w:hyperlink r:id="rId11" w:history="1">
        <w:r w:rsidRPr="0098160E">
          <w:rPr>
            <w:rFonts w:ascii="Courier New" w:eastAsia="Times New Roman" w:hAnsi="Courier New" w:cs="Courier New"/>
            <w:b/>
            <w:bCs/>
            <w:sz w:val="24"/>
            <w:szCs w:val="24"/>
            <w:lang w:eastAsia="ru-RU"/>
          </w:rPr>
          <w:t>изложена</w:t>
        </w:r>
      </w:hyperlink>
      <w:r w:rsidRPr="0098160E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в новой редакции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r:id="rId12" w:history="1">
        <w:r w:rsidRPr="0098160E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старая редакция</w:t>
        </w:r>
      </w:hyperlink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hyperlink r:id="rId13" w:history="1">
        <w:r w:rsidRPr="0098160E">
          <w:rPr>
            <w:rFonts w:ascii="Courier New" w:eastAsia="Times New Roman" w:hAnsi="Courier New" w:cs="Courier New"/>
            <w:sz w:val="20"/>
            <w:szCs w:val="20"/>
            <w:u w:val="single"/>
            <w:lang w:eastAsia="ru-RU"/>
          </w:rPr>
          <w:t>новая редакция</w:t>
        </w:r>
      </w:hyperlink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Время   работы 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освобожденного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Время   работы   освобожденного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профсоюзного работника на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выборной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профсоюзного работника на выборной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должности    в   выборном   органе     должности    в   выборном   органе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первичной  профсоюзной организации     первичной  профсоюзной организации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засчитывается   в   его   общий  и     засчитывается  в  трудовой стаж, а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специальный трудовой стаж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gramStart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gramEnd"/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>акже    в    стаж    работы    по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специальности.</w:t>
      </w:r>
    </w:p>
    <w:p w:rsidR="00B55F51" w:rsidRPr="0098160E" w:rsidRDefault="00B55F51" w:rsidP="00B55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16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B55F51" w:rsidRPr="0098160E" w:rsidRDefault="00B55F51" w:rsidP="0098160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B55F51" w:rsidRPr="0098160E" w:rsidSect="000E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F51"/>
    <w:rsid w:val="000E1A30"/>
    <w:rsid w:val="0015140A"/>
    <w:rsid w:val="0098160E"/>
    <w:rsid w:val="00B55F51"/>
    <w:rsid w:val="00C9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F5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55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F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658&amp;dst=100010&amp;field=134&amp;date=19.02.2024" TargetMode="External"/><Relationship Id="rId13" Type="http://schemas.openxmlformats.org/officeDocument/2006/relationships/hyperlink" Target="https://login.consultant.ru/link/?req=doc&amp;base=LAW&amp;n=469771&amp;dst=1309&amp;field=134&amp;date=19.0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71&amp;dst=2040&amp;field=134&amp;date=19.02.2024" TargetMode="External"/><Relationship Id="rId12" Type="http://schemas.openxmlformats.org/officeDocument/2006/relationships/hyperlink" Target="https://login.consultant.ru/link/?req=doc&amp;base=LAW&amp;n=468389&amp;dst=1309&amp;field=134&amp;date=19.0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389&amp;dst=2040&amp;field=134&amp;date=19.02.2024" TargetMode="External"/><Relationship Id="rId11" Type="http://schemas.openxmlformats.org/officeDocument/2006/relationships/hyperlink" Target="https://login.consultant.ru/link/?req=doc&amp;base=LAW&amp;n=469658&amp;dst=100012&amp;field=134&amp;date=19.02.2024" TargetMode="External"/><Relationship Id="rId5" Type="http://schemas.openxmlformats.org/officeDocument/2006/relationships/hyperlink" Target="https://login.consultant.ru/link/?req=doc&amp;base=LAW&amp;n=469658&amp;dst=100009&amp;field=134&amp;date=19.02.20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1&amp;dst=1819&amp;field=134&amp;date=19.02.2024" TargetMode="External"/><Relationship Id="rId4" Type="http://schemas.openxmlformats.org/officeDocument/2006/relationships/hyperlink" Target="https://login.consultant.ru/link/?req=doc&amp;base=LAW&amp;n=469658&amp;date=19.02.2024" TargetMode="External"/><Relationship Id="rId9" Type="http://schemas.openxmlformats.org/officeDocument/2006/relationships/hyperlink" Target="https://login.consultant.ru/link/?req=doc&amp;base=LAW&amp;n=468389&amp;dst=1819&amp;field=134&amp;date=19.02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729</Words>
  <Characters>4159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vcl</dc:creator>
  <cp:lastModifiedBy>vcl</cp:lastModifiedBy>
  <cp:revision>3</cp:revision>
  <dcterms:created xsi:type="dcterms:W3CDTF">2024-02-19T05:05:00Z</dcterms:created>
  <dcterms:modified xsi:type="dcterms:W3CDTF">2024-02-19T05:16:00Z</dcterms:modified>
</cp:coreProperties>
</file>