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27" w:rsidRDefault="00D92727" w:rsidP="006053A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4B7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r w:rsidR="00411566" w:rsidRPr="00196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трудового </w:t>
      </w:r>
      <w:r w:rsidR="00BB6F04" w:rsidRPr="001964B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69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</w:t>
      </w:r>
    </w:p>
    <w:p w:rsidR="006937B1" w:rsidRPr="006937B1" w:rsidRDefault="006937B1" w:rsidP="006937B1"/>
    <w:p w:rsidR="00D92727" w:rsidRPr="006053AC" w:rsidRDefault="00D92727" w:rsidP="001964B7">
      <w:pPr>
        <w:pStyle w:val="a3"/>
        <w:ind w:firstLine="618"/>
        <w:jc w:val="both"/>
        <w:rPr>
          <w:rFonts w:ascii="Times New Roman" w:hAnsi="Times New Roman"/>
          <w:sz w:val="28"/>
          <w:szCs w:val="28"/>
        </w:rPr>
      </w:pPr>
      <w:r w:rsidRPr="006053AC">
        <w:rPr>
          <w:rFonts w:ascii="Times New Roman" w:hAnsi="Times New Roman"/>
          <w:sz w:val="28"/>
          <w:szCs w:val="28"/>
        </w:rPr>
        <w:t xml:space="preserve">Впервые трудовые отношения </w:t>
      </w:r>
      <w:r w:rsidR="001964B7">
        <w:rPr>
          <w:rFonts w:ascii="Times New Roman" w:hAnsi="Times New Roman"/>
          <w:sz w:val="28"/>
          <w:szCs w:val="28"/>
        </w:rPr>
        <w:t xml:space="preserve">на </w:t>
      </w:r>
      <w:r w:rsidRPr="006053AC">
        <w:rPr>
          <w:rFonts w:ascii="Times New Roman" w:hAnsi="Times New Roman"/>
          <w:sz w:val="28"/>
          <w:szCs w:val="28"/>
        </w:rPr>
        <w:t xml:space="preserve">Руси были письменно </w:t>
      </w:r>
      <w:proofErr w:type="spellStart"/>
      <w:r w:rsidRPr="006053AC">
        <w:rPr>
          <w:rFonts w:ascii="Times New Roman" w:hAnsi="Times New Roman"/>
          <w:sz w:val="28"/>
          <w:szCs w:val="28"/>
        </w:rPr>
        <w:t>задокументированы</w:t>
      </w:r>
      <w:proofErr w:type="spellEnd"/>
      <w:r w:rsidRPr="006053AC">
        <w:rPr>
          <w:rFonts w:ascii="Times New Roman" w:hAnsi="Times New Roman"/>
          <w:sz w:val="28"/>
          <w:szCs w:val="28"/>
        </w:rPr>
        <w:t xml:space="preserve"> в «Русской правде»</w:t>
      </w:r>
      <w:r w:rsidR="001964B7">
        <w:rPr>
          <w:rFonts w:ascii="Times New Roman" w:hAnsi="Times New Roman"/>
          <w:sz w:val="28"/>
          <w:szCs w:val="28"/>
        </w:rPr>
        <w:t xml:space="preserve">. </w:t>
      </w:r>
      <w:r w:rsidRPr="006053AC">
        <w:rPr>
          <w:rFonts w:ascii="Times New Roman" w:hAnsi="Times New Roman"/>
          <w:sz w:val="28"/>
          <w:szCs w:val="28"/>
        </w:rPr>
        <w:t xml:space="preserve">Это свод законодательных норм, написанный </w:t>
      </w:r>
      <w:r w:rsidRPr="001964B7">
        <w:rPr>
          <w:rStyle w:val="a4"/>
          <w:rFonts w:ascii="Times New Roman" w:hAnsi="Times New Roman"/>
          <w:b w:val="0"/>
          <w:sz w:val="28"/>
          <w:szCs w:val="28"/>
        </w:rPr>
        <w:t>князем Ярославом Мудрым</w:t>
      </w:r>
      <w:r w:rsidR="001964B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964B7">
        <w:rPr>
          <w:rFonts w:ascii="Times New Roman" w:hAnsi="Times New Roman"/>
          <w:sz w:val="28"/>
          <w:szCs w:val="28"/>
        </w:rPr>
        <w:t>(«</w:t>
      </w:r>
      <w:proofErr w:type="gramStart"/>
      <w:r w:rsidR="001964B7">
        <w:rPr>
          <w:rFonts w:ascii="Times New Roman" w:hAnsi="Times New Roman"/>
          <w:sz w:val="28"/>
          <w:szCs w:val="28"/>
        </w:rPr>
        <w:t>Правда</w:t>
      </w:r>
      <w:proofErr w:type="gramEnd"/>
      <w:r w:rsidR="001964B7">
        <w:rPr>
          <w:rFonts w:ascii="Times New Roman" w:hAnsi="Times New Roman"/>
          <w:sz w:val="28"/>
          <w:szCs w:val="28"/>
        </w:rPr>
        <w:t xml:space="preserve"> Ярослава» 1016г</w:t>
      </w:r>
      <w:r w:rsidR="001964B7" w:rsidRPr="006053AC">
        <w:rPr>
          <w:rFonts w:ascii="Times New Roman" w:hAnsi="Times New Roman"/>
          <w:sz w:val="28"/>
          <w:szCs w:val="28"/>
        </w:rPr>
        <w:t>.</w:t>
      </w:r>
      <w:r w:rsidR="001964B7">
        <w:rPr>
          <w:rFonts w:ascii="Times New Roman" w:hAnsi="Times New Roman"/>
          <w:sz w:val="28"/>
          <w:szCs w:val="28"/>
        </w:rPr>
        <w:t>)</w:t>
      </w:r>
      <w:r w:rsidRPr="001964B7">
        <w:rPr>
          <w:rFonts w:ascii="Times New Roman" w:hAnsi="Times New Roman"/>
          <w:b/>
          <w:sz w:val="28"/>
          <w:szCs w:val="28"/>
        </w:rPr>
        <w:t>.</w:t>
      </w:r>
    </w:p>
    <w:p w:rsidR="001964B7" w:rsidRDefault="00D92727" w:rsidP="001964B7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6053AC">
        <w:rPr>
          <w:rFonts w:ascii="Times New Roman" w:hAnsi="Times New Roman"/>
          <w:sz w:val="28"/>
          <w:szCs w:val="28"/>
        </w:rPr>
        <w:t xml:space="preserve">В 1835 году вышло </w:t>
      </w:r>
      <w:r w:rsidRPr="001964B7">
        <w:rPr>
          <w:rFonts w:ascii="Times New Roman" w:hAnsi="Times New Roman"/>
          <w:sz w:val="28"/>
          <w:szCs w:val="28"/>
        </w:rPr>
        <w:t xml:space="preserve">положение </w:t>
      </w:r>
      <w:r w:rsidRPr="001964B7">
        <w:rPr>
          <w:rStyle w:val="a4"/>
          <w:rFonts w:ascii="Times New Roman" w:hAnsi="Times New Roman"/>
          <w:sz w:val="28"/>
          <w:szCs w:val="28"/>
        </w:rPr>
        <w:t>«</w:t>
      </w:r>
      <w:r w:rsidRPr="001964B7">
        <w:rPr>
          <w:rStyle w:val="a4"/>
          <w:rFonts w:ascii="Times New Roman" w:hAnsi="Times New Roman"/>
          <w:b w:val="0"/>
          <w:sz w:val="28"/>
          <w:szCs w:val="28"/>
        </w:rPr>
        <w:t>Об отношениях между хозяевами фабричных заведений и рабочими людьми, поступающими на работу по найму»</w:t>
      </w:r>
      <w:r w:rsidRPr="001964B7">
        <w:rPr>
          <w:rFonts w:ascii="Times New Roman" w:hAnsi="Times New Roman"/>
          <w:b/>
          <w:sz w:val="28"/>
          <w:szCs w:val="28"/>
        </w:rPr>
        <w:t xml:space="preserve">. </w:t>
      </w:r>
      <w:r w:rsidRPr="006053AC">
        <w:rPr>
          <w:rFonts w:ascii="Times New Roman" w:hAnsi="Times New Roman"/>
          <w:sz w:val="28"/>
          <w:szCs w:val="28"/>
        </w:rPr>
        <w:t>В положении было 10 статей. Но их выполнение больше лежало на совести владельцев фабрик и редко соблюдалось.</w:t>
      </w:r>
    </w:p>
    <w:p w:rsidR="001964B7" w:rsidRDefault="00D92727" w:rsidP="001964B7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6053AC">
        <w:rPr>
          <w:rFonts w:ascii="Times New Roman" w:hAnsi="Times New Roman"/>
          <w:sz w:val="28"/>
          <w:szCs w:val="28"/>
        </w:rPr>
        <w:t xml:space="preserve">Трудовое законодательство России начало формироваться в XIX веке, когда стала очевидной невозможность регулирования трудовых отношений исключительно методами гражданского права. Сначала в России принимаются отдельные разрозненные законы, устанавливающие некоторые ограничения хозяйской власти работодателей, а также направленные на защиту наиболее уязвимых категорий трудящихся (женщин, подростков), затем законодательство приобретает некоторые черты кодификации. Самым значительным результатом дореволюционного этапа </w:t>
      </w:r>
      <w:r w:rsidR="001964B7">
        <w:rPr>
          <w:rFonts w:ascii="Times New Roman" w:hAnsi="Times New Roman"/>
          <w:sz w:val="28"/>
          <w:szCs w:val="28"/>
        </w:rPr>
        <w:t>развития трудового права</w:t>
      </w:r>
      <w:r w:rsidRPr="006053AC">
        <w:rPr>
          <w:rFonts w:ascii="Times New Roman" w:hAnsi="Times New Roman"/>
          <w:sz w:val="28"/>
          <w:szCs w:val="28"/>
        </w:rPr>
        <w:t xml:space="preserve"> становится Устав о промышленном труде 1913 года.</w:t>
      </w:r>
    </w:p>
    <w:p w:rsidR="001964B7" w:rsidRDefault="00D92727" w:rsidP="001964B7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6053AC">
        <w:rPr>
          <w:rFonts w:ascii="Times New Roman" w:hAnsi="Times New Roman"/>
          <w:sz w:val="28"/>
          <w:szCs w:val="28"/>
        </w:rPr>
        <w:t>В российском законодательстве дореволюционного периода договор найма рабочих квалифицировался как гражданско-правовой договор личного найма, то есть договор, в силу которого одно лицо за вознаграждение приобретало право временного возмездного пользования трудом другого лица. Однако Устав закрепи</w:t>
      </w:r>
      <w:r w:rsidR="001964B7">
        <w:rPr>
          <w:rFonts w:ascii="Times New Roman" w:hAnsi="Times New Roman"/>
          <w:sz w:val="28"/>
          <w:szCs w:val="28"/>
        </w:rPr>
        <w:t>л</w:t>
      </w:r>
      <w:r w:rsidRPr="006053AC">
        <w:rPr>
          <w:rFonts w:ascii="Times New Roman" w:hAnsi="Times New Roman"/>
          <w:sz w:val="28"/>
          <w:szCs w:val="28"/>
        </w:rPr>
        <w:t xml:space="preserve"> специальные правила относительно использования наемного труда. В совокупности с последними достижениями юридической науки это обусловило постановку вопроса о формировании новой отрасли законодательства,  названного в конечном итоге трудовым.</w:t>
      </w:r>
    </w:p>
    <w:p w:rsidR="001964B7" w:rsidRDefault="00D92727" w:rsidP="001964B7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6053AC">
        <w:rPr>
          <w:rFonts w:ascii="Times New Roman" w:hAnsi="Times New Roman"/>
          <w:sz w:val="28"/>
          <w:szCs w:val="28"/>
        </w:rPr>
        <w:t xml:space="preserve">События 1917 года ознаменовали очередную реформу трудового законодательства. Временное правительство поставило задачу развития и совершенствования законодательства о труде и даже успело разработать проект закона о трудовом договоре, который не был принят в связи с известными событиями октября 1917 года. </w:t>
      </w:r>
      <w:r w:rsidR="00510949">
        <w:rPr>
          <w:rFonts w:ascii="Times New Roman" w:hAnsi="Times New Roman"/>
          <w:sz w:val="28"/>
          <w:szCs w:val="28"/>
        </w:rPr>
        <w:t>Но д</w:t>
      </w:r>
      <w:r w:rsidRPr="006053AC">
        <w:rPr>
          <w:rFonts w:ascii="Times New Roman" w:hAnsi="Times New Roman"/>
          <w:sz w:val="28"/>
          <w:szCs w:val="28"/>
        </w:rPr>
        <w:t>аже сегодня законопроект оценивается как высочайшее достижение юридической мысли, отразившее передовые тенденции того времени. Впервые было предложено заменить "договор личного найма" на "трудовой договор" со всеми вытекающими отсюда последствиями в виде усиления социальной защиты работника</w:t>
      </w:r>
      <w:r w:rsidR="0051094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10949">
        <w:rPr>
          <w:rFonts w:ascii="Times New Roman" w:hAnsi="Times New Roman"/>
          <w:sz w:val="28"/>
          <w:szCs w:val="28"/>
        </w:rPr>
        <w:t>предполагалось</w:t>
      </w:r>
      <w:proofErr w:type="gramEnd"/>
      <w:r w:rsidR="00510949">
        <w:rPr>
          <w:rFonts w:ascii="Times New Roman" w:hAnsi="Times New Roman"/>
          <w:sz w:val="28"/>
          <w:szCs w:val="28"/>
        </w:rPr>
        <w:t xml:space="preserve"> установит такие гарантии, как</w:t>
      </w:r>
      <w:r w:rsidRPr="006053AC">
        <w:rPr>
          <w:rFonts w:ascii="Times New Roman" w:hAnsi="Times New Roman"/>
          <w:sz w:val="28"/>
          <w:szCs w:val="28"/>
        </w:rPr>
        <w:t>, например</w:t>
      </w:r>
      <w:r w:rsidR="00510949">
        <w:rPr>
          <w:rFonts w:ascii="Times New Roman" w:hAnsi="Times New Roman"/>
          <w:sz w:val="28"/>
          <w:szCs w:val="28"/>
        </w:rPr>
        <w:t>,</w:t>
      </w:r>
      <w:r w:rsidRPr="006053AC">
        <w:rPr>
          <w:rFonts w:ascii="Times New Roman" w:hAnsi="Times New Roman"/>
          <w:sz w:val="28"/>
          <w:szCs w:val="28"/>
        </w:rPr>
        <w:t xml:space="preserve"> правило о предоставлении нанявшемуся времени для удовлетворения его религиозных и образовательных потребностей, правило о справедливом определении цены товаров, </w:t>
      </w:r>
      <w:r w:rsidRPr="006053AC">
        <w:rPr>
          <w:rFonts w:ascii="Times New Roman" w:hAnsi="Times New Roman"/>
          <w:sz w:val="28"/>
          <w:szCs w:val="28"/>
        </w:rPr>
        <w:lastRenderedPageBreak/>
        <w:t>выдаваемых нанявшемуся в счет вознаграждения за труд, по их действительной стоимости, но не выше рыночной цены, о сохранении права на вознаграждение и в том случае, если нанявшийся был готов и способен работать, но не работал по вине нанимателя</w:t>
      </w:r>
      <w:r w:rsidR="00510949">
        <w:rPr>
          <w:rFonts w:ascii="Times New Roman" w:hAnsi="Times New Roman"/>
          <w:sz w:val="28"/>
          <w:szCs w:val="28"/>
        </w:rPr>
        <w:t>.</w:t>
      </w:r>
    </w:p>
    <w:p w:rsidR="001964B7" w:rsidRDefault="00D92727" w:rsidP="001964B7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AC">
        <w:rPr>
          <w:rFonts w:ascii="Times New Roman" w:hAnsi="Times New Roman"/>
          <w:sz w:val="28"/>
          <w:szCs w:val="28"/>
        </w:rPr>
        <w:t>В первые месяцы существования советского государства были приняты сразу несколько нормативных актов, направленных на регламентацию отношений в сфере наемного труда, - Декрет Совета народных комиссаров о восьмичасовом рабочем дне от 29 октября 1917 года, Постановление Совета народных комиссаров от 14 июня 1918 года "Об отпусках", Декрет ВЦИК от 22 декабря 1917 года об отпусках по беременности и родам и др. Первым</w:t>
      </w:r>
      <w:proofErr w:type="gramEnd"/>
      <w:r w:rsidRPr="006053AC">
        <w:rPr>
          <w:rFonts w:ascii="Times New Roman" w:hAnsi="Times New Roman"/>
          <w:sz w:val="28"/>
          <w:szCs w:val="28"/>
        </w:rPr>
        <w:t xml:space="preserve"> советским актом о коллективных договорах стало Положение о порядке утверждения коллективных договоров (тарифов), устанавливающих ставки заработной платы и условия труда, одобренное </w:t>
      </w:r>
      <w:r w:rsidR="00510949">
        <w:rPr>
          <w:rFonts w:ascii="Times New Roman" w:hAnsi="Times New Roman"/>
          <w:sz w:val="28"/>
          <w:szCs w:val="28"/>
        </w:rPr>
        <w:t>Советом Народных Комиссаров</w:t>
      </w:r>
      <w:r w:rsidRPr="006053AC">
        <w:rPr>
          <w:rFonts w:ascii="Times New Roman" w:hAnsi="Times New Roman"/>
          <w:sz w:val="28"/>
          <w:szCs w:val="28"/>
        </w:rPr>
        <w:t xml:space="preserve"> 2 июля 1918 года.</w:t>
      </w:r>
    </w:p>
    <w:p w:rsidR="001964B7" w:rsidRDefault="00510949" w:rsidP="001964B7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="00D92727" w:rsidRPr="006053AC">
        <w:rPr>
          <w:rFonts w:ascii="Times New Roman" w:hAnsi="Times New Roman"/>
          <w:sz w:val="28"/>
          <w:szCs w:val="28"/>
        </w:rPr>
        <w:t xml:space="preserve"> нормативные акты явились основой для формирования советского трудового права и в последующем были систематизированы в первом Кодексе законов о труде РСФСР, принятом в декабре 1918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92727" w:rsidRPr="006053AC">
        <w:rPr>
          <w:rFonts w:ascii="Times New Roman" w:hAnsi="Times New Roman"/>
          <w:sz w:val="28"/>
          <w:szCs w:val="28"/>
        </w:rPr>
        <w:t>Кодекс в первом же разделе устанавливал для всех граждан РСФСР (кроме лиц, не достигших 16-летнего возраста, лиц старше 50 лет и лиц, утративших трудоспособность вследствие увечья или болезни) трудовую повинность. Привлечение трудящихся к работе осуществлялось через отделы распределения рабочей силы. Трудовой договор как основание возникновения трудовых отношений вообще был забыт на несколько лет.</w:t>
      </w:r>
    </w:p>
    <w:p w:rsidR="00510949" w:rsidRDefault="00D92727" w:rsidP="00510949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r w:rsidRPr="006053AC">
        <w:rPr>
          <w:rFonts w:ascii="Times New Roman" w:hAnsi="Times New Roman"/>
          <w:sz w:val="28"/>
          <w:szCs w:val="28"/>
        </w:rPr>
        <w:t>Второй Кодекс законов о труде РСФСР был принят 30 октября 1922 года в условиях новой экономической политики, признавшей право частной собственности и свободу предпринимательства. Кодекс коренным образом отличался от своего предшественника, прежде всего тем, что устанавливал добровольный порядок найма, допуская привлечение к трудовой повинности лишь в исключительных случаях - борьба со стихийными бедствиями, недостаток в рабочей силе для выполнения важнейших государственных заданий.</w:t>
      </w:r>
    </w:p>
    <w:p w:rsidR="001964B7" w:rsidRDefault="00D92727" w:rsidP="00510949">
      <w:pPr>
        <w:pStyle w:val="a3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AC">
        <w:rPr>
          <w:rFonts w:ascii="Times New Roman" w:hAnsi="Times New Roman"/>
          <w:sz w:val="28"/>
          <w:szCs w:val="28"/>
        </w:rPr>
        <w:t>Многие положения КЗоТ РСФСР 1922 года дошли до нашего времени и в современных формулировках включены в Трудовой кодекс РФ, например гарантия распространения коллективного договора на всех лиц, работающих у данного работодателя, независимо от их членства в профсоюзе, правило о недействительности условий трудового договора, ухудшающих положение работников по сравнению с трудовым законодательством, требование о регистрации коллективного договора и др.</w:t>
      </w:r>
      <w:proofErr w:type="gramEnd"/>
    </w:p>
    <w:p w:rsidR="00D92727" w:rsidRPr="006053AC" w:rsidRDefault="00D92727" w:rsidP="001964B7">
      <w:pPr>
        <w:spacing w:before="90" w:after="90" w:line="240" w:lineRule="auto"/>
        <w:ind w:left="240" w:right="675" w:firstLine="46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Российский Кодекс законов о труде, сменивший КЗоТ РСФСР 1922 года, был создан на базе Основ законодательства Союза ССР и 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союзных республик о труде, утвержден Указом Верховного Совета РСФСР 9 декабря 1971 года, вступил в силу 1 апреля 1972 г. </w:t>
      </w:r>
      <w:r w:rsidR="0051094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КЗоТ только одна глава была действительно новеллой по отношению к Основам - глава XVIII </w:t>
      </w:r>
      <w:r w:rsidR="0051094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Особенности регулирования труда отдельных категорий работников</w:t>
      </w:r>
      <w:r w:rsidR="0051094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  <w:proofErr w:type="gramEnd"/>
    </w:p>
    <w:p w:rsidR="001964B7" w:rsidRDefault="00D92727" w:rsidP="00510949">
      <w:pPr>
        <w:spacing w:before="90" w:after="90" w:line="240" w:lineRule="auto"/>
        <w:ind w:left="240" w:right="675" w:firstLine="46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 1990-х годов законотворческая деятельность Российской Федерации ограничивалась в основном внесением изменений и дополнений в КЗоТ РФ. </w:t>
      </w:r>
    </w:p>
    <w:p w:rsidR="00D92727" w:rsidRPr="006053AC" w:rsidRDefault="00D92727" w:rsidP="001964B7">
      <w:pPr>
        <w:spacing w:before="90" w:after="90" w:line="240" w:lineRule="auto"/>
        <w:ind w:left="240" w:right="675" w:firstLine="46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Четвертый в истории России Трудовой кодекс был принят 30 декабря 2001 года и вступил в действие с 1 февраля 2002 года. Работа над его проектом заняла около 10 лет. Первоначальный проект был опубликован для широкого обсуждения с целью учета интересов всех заинтересованных субъектов - работников, работодателей, профсоюзов</w:t>
      </w:r>
      <w:proofErr w:type="gramStart"/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25099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</w:t>
      </w:r>
      <w:r w:rsidR="0025099D"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овый </w:t>
      </w:r>
      <w:r w:rsidR="0025099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Трудовой к</w:t>
      </w:r>
      <w:r w:rsidR="0025099D"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одекс изначально создавался с учетом принципов и положений международного трудового права.</w:t>
      </w:r>
      <w:r w:rsidR="0025099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эти почти 10 лет 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Россией было ратифицировано несколько важнейших конвенций Международной организации труда</w:t>
      </w:r>
      <w:r w:rsidR="0033173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Конвенция № 81 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«Об инспекции труда»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Конвенция № 150 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регулировании вопросов труда: роль, функции и организация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Конвенция № 156 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равном обращении и равных возможностях трудящихся мужчин и женщин: трудящиеся с семейными обязанностями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Конвенция № 155 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Pr="006053A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безопасности и гигиене труда в производственной среде</w:t>
      </w:r>
      <w:r w:rsidR="009E03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». </w:t>
      </w:r>
    </w:p>
    <w:p w:rsidR="00EE4F71" w:rsidRPr="006053AC" w:rsidRDefault="00EE4F71" w:rsidP="00C724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F71" w:rsidRPr="006053AC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27"/>
    <w:rsid w:val="00182487"/>
    <w:rsid w:val="001964B7"/>
    <w:rsid w:val="0025099D"/>
    <w:rsid w:val="002F762C"/>
    <w:rsid w:val="0030042F"/>
    <w:rsid w:val="003239B5"/>
    <w:rsid w:val="00331736"/>
    <w:rsid w:val="00411566"/>
    <w:rsid w:val="00510949"/>
    <w:rsid w:val="005D2A78"/>
    <w:rsid w:val="006053AC"/>
    <w:rsid w:val="006937B1"/>
    <w:rsid w:val="0084460E"/>
    <w:rsid w:val="008839CA"/>
    <w:rsid w:val="009A1B66"/>
    <w:rsid w:val="009E035C"/>
    <w:rsid w:val="00A760CF"/>
    <w:rsid w:val="00BB6F04"/>
    <w:rsid w:val="00C72472"/>
    <w:rsid w:val="00D14922"/>
    <w:rsid w:val="00D92727"/>
    <w:rsid w:val="00EE4F71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paragraph" w:styleId="1">
    <w:name w:val="heading 1"/>
    <w:basedOn w:val="a"/>
    <w:link w:val="10"/>
    <w:uiPriority w:val="9"/>
    <w:qFormat/>
    <w:rsid w:val="00D92727"/>
    <w:pPr>
      <w:spacing w:before="100" w:beforeAutospacing="1" w:after="100" w:afterAutospacing="1" w:line="240" w:lineRule="auto"/>
      <w:ind w:left="450"/>
      <w:outlineLvl w:val="0"/>
    </w:pPr>
    <w:rPr>
      <w:rFonts w:ascii="Times New Roman" w:eastAsia="Times New Roman" w:hAnsi="Times New Roman" w:cs="Times New Roman"/>
      <w:b/>
      <w:bCs/>
      <w:color w:val="CC33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727"/>
    <w:rPr>
      <w:rFonts w:ascii="Times New Roman" w:eastAsia="Times New Roman" w:hAnsi="Times New Roman" w:cs="Times New Roman"/>
      <w:b/>
      <w:bCs/>
      <w:color w:val="CC33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2727"/>
    <w:pPr>
      <w:spacing w:before="90" w:after="90" w:line="240" w:lineRule="auto"/>
      <w:ind w:left="90" w:right="525"/>
    </w:pPr>
    <w:rPr>
      <w:rFonts w:ascii="Verdana" w:eastAsia="Times New Roman" w:hAnsi="Verdana" w:cs="Times New Roman"/>
      <w:color w:val="42424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927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7987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5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vcl</cp:lastModifiedBy>
  <cp:revision>7</cp:revision>
  <dcterms:created xsi:type="dcterms:W3CDTF">2023-12-13T01:30:00Z</dcterms:created>
  <dcterms:modified xsi:type="dcterms:W3CDTF">2023-12-13T03:57:00Z</dcterms:modified>
</cp:coreProperties>
</file>