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2C4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F92C4B">
            <w:pPr>
              <w:pStyle w:val="ConsPlusNormal"/>
            </w:pPr>
            <w:r>
              <w:t>18 июня 2017 года</w:t>
            </w:r>
          </w:p>
        </w:tc>
        <w:tc>
          <w:tcPr>
            <w:tcW w:w="5103" w:type="dxa"/>
          </w:tcPr>
          <w:p w:rsidR="00000000" w:rsidRDefault="00F92C4B">
            <w:pPr>
              <w:pStyle w:val="ConsPlusNormal"/>
              <w:jc w:val="right"/>
            </w:pPr>
            <w:r>
              <w:t>N 125-ФЗ</w:t>
            </w:r>
          </w:p>
        </w:tc>
      </w:tr>
    </w:tbl>
    <w:p w:rsidR="00000000" w:rsidRDefault="00F92C4B">
      <w:pPr>
        <w:pStyle w:val="ConsPlusNormal"/>
        <w:pBdr>
          <w:top w:val="single" w:sz="6" w:space="0" w:color="auto"/>
        </w:pBdr>
        <w:spacing w:before="100" w:after="100"/>
        <w:jc w:val="both"/>
        <w:rPr>
          <w:sz w:val="2"/>
          <w:szCs w:val="2"/>
        </w:rPr>
      </w:pPr>
    </w:p>
    <w:p w:rsidR="00000000" w:rsidRDefault="00F92C4B">
      <w:pPr>
        <w:pStyle w:val="ConsPlusNormal"/>
        <w:jc w:val="center"/>
      </w:pPr>
    </w:p>
    <w:p w:rsidR="00000000" w:rsidRDefault="00F92C4B">
      <w:pPr>
        <w:pStyle w:val="ConsPlusTitle"/>
        <w:jc w:val="center"/>
      </w:pPr>
      <w:r>
        <w:t>РОССИЙСКАЯ ФЕДЕРАЦИЯ</w:t>
      </w:r>
    </w:p>
    <w:p w:rsidR="00000000" w:rsidRDefault="00F92C4B">
      <w:pPr>
        <w:pStyle w:val="ConsPlusTitle"/>
        <w:jc w:val="center"/>
      </w:pPr>
    </w:p>
    <w:p w:rsidR="00000000" w:rsidRDefault="00F92C4B">
      <w:pPr>
        <w:pStyle w:val="ConsPlusTitle"/>
        <w:jc w:val="center"/>
      </w:pPr>
      <w:r>
        <w:t>ФЕДЕРАЛЬНЫЙ ЗАКОН</w:t>
      </w:r>
    </w:p>
    <w:p w:rsidR="00000000" w:rsidRDefault="00F92C4B">
      <w:pPr>
        <w:pStyle w:val="ConsPlusTitle"/>
        <w:jc w:val="center"/>
      </w:pPr>
    </w:p>
    <w:p w:rsidR="00000000" w:rsidRDefault="00F92C4B">
      <w:pPr>
        <w:pStyle w:val="ConsPlusTitle"/>
        <w:jc w:val="center"/>
      </w:pPr>
      <w:r>
        <w:t>О ВНЕСЕНИ</w:t>
      </w:r>
      <w:r>
        <w:t>И ИЗМЕНЕНИЙ В ТРУДОВОЙ КОДЕКС РОССИЙСКОЙ ФЕДЕРАЦИИ</w:t>
      </w:r>
    </w:p>
    <w:p w:rsidR="00000000" w:rsidRDefault="00F92C4B">
      <w:pPr>
        <w:pStyle w:val="ConsPlusNormal"/>
        <w:jc w:val="center"/>
      </w:pPr>
    </w:p>
    <w:p w:rsidR="00000000" w:rsidRDefault="00F92C4B">
      <w:pPr>
        <w:pStyle w:val="ConsPlusNormal"/>
        <w:jc w:val="right"/>
      </w:pPr>
      <w:r>
        <w:t>Принят</w:t>
      </w:r>
    </w:p>
    <w:p w:rsidR="00000000" w:rsidRDefault="00F92C4B">
      <w:pPr>
        <w:pStyle w:val="ConsPlusNormal"/>
        <w:jc w:val="right"/>
      </w:pPr>
      <w:r>
        <w:t>Государственной Думой</w:t>
      </w:r>
    </w:p>
    <w:p w:rsidR="00000000" w:rsidRDefault="00F92C4B">
      <w:pPr>
        <w:pStyle w:val="ConsPlusNormal"/>
        <w:jc w:val="right"/>
      </w:pPr>
      <w:r>
        <w:t>7 июня 2017 года</w:t>
      </w:r>
    </w:p>
    <w:p w:rsidR="00000000" w:rsidRDefault="00F92C4B">
      <w:pPr>
        <w:pStyle w:val="ConsPlusNormal"/>
        <w:jc w:val="right"/>
      </w:pPr>
    </w:p>
    <w:p w:rsidR="00000000" w:rsidRDefault="00F92C4B">
      <w:pPr>
        <w:pStyle w:val="ConsPlusNormal"/>
        <w:jc w:val="right"/>
      </w:pPr>
      <w:r>
        <w:t>Одобрен</w:t>
      </w:r>
    </w:p>
    <w:p w:rsidR="00000000" w:rsidRDefault="00F92C4B">
      <w:pPr>
        <w:pStyle w:val="ConsPlusNormal"/>
        <w:jc w:val="right"/>
      </w:pPr>
      <w:r>
        <w:t>Советом Федерации</w:t>
      </w:r>
    </w:p>
    <w:p w:rsidR="00000000" w:rsidRDefault="00F92C4B">
      <w:pPr>
        <w:pStyle w:val="ConsPlusNormal"/>
        <w:jc w:val="right"/>
      </w:pPr>
      <w:r>
        <w:t>14 июня 2017 года</w:t>
      </w:r>
    </w:p>
    <w:p w:rsidR="00000000" w:rsidRDefault="00F92C4B">
      <w:pPr>
        <w:pStyle w:val="ConsPlusNormal"/>
        <w:jc w:val="right"/>
      </w:pPr>
    </w:p>
    <w:p w:rsidR="00000000" w:rsidRDefault="00F92C4B">
      <w:pPr>
        <w:pStyle w:val="ConsPlusNormal"/>
        <w:ind w:firstLine="540"/>
        <w:jc w:val="both"/>
      </w:pPr>
      <w:r>
        <w:t xml:space="preserve">Внести в Трудовой </w:t>
      </w:r>
      <w:hyperlink r:id="rId6" w:tooltip="&quot;Трудовой кодекс Российской Федерации&quot; от 30.12.2001 N 197-ФЗ (ред. от 01.05.2017){КонсультантПлюс}" w:history="1">
        <w:r>
          <w:rPr>
            <w:color w:val="0000FF"/>
          </w:rPr>
          <w:t>кодекс</w:t>
        </w:r>
      </w:hyperlink>
      <w:r>
        <w:t xml:space="preserve"> Российской Федерации (Собрание законодательства Российской Федерации, 2002, N 1, ст. 3; 2006, N 27, ст. 2878; 2008, N 9, ст. 812; 2014, N 14, ст. 1548) следующие изменения:</w:t>
      </w:r>
    </w:p>
    <w:p w:rsidR="00000000" w:rsidRDefault="00F92C4B">
      <w:pPr>
        <w:pStyle w:val="ConsPlusNormal"/>
        <w:ind w:firstLine="540"/>
        <w:jc w:val="both"/>
      </w:pPr>
      <w:r>
        <w:t xml:space="preserve">1) в </w:t>
      </w:r>
      <w:hyperlink r:id="rId7" w:tooltip="&quot;Трудовой кодекс Российской Федерации&quot; от 30.12.2001 N 197-ФЗ (ред. от 01.05.2017){КонсультантПлюс}" w:history="1">
        <w:r>
          <w:rPr>
            <w:color w:val="0000FF"/>
          </w:rPr>
          <w:t>статье 93</w:t>
        </w:r>
      </w:hyperlink>
      <w:r>
        <w:t>:</w:t>
      </w:r>
    </w:p>
    <w:p w:rsidR="00000000" w:rsidRDefault="00F92C4B">
      <w:pPr>
        <w:pStyle w:val="ConsPlusNormal"/>
        <w:ind w:firstLine="540"/>
        <w:jc w:val="both"/>
      </w:pPr>
      <w:r>
        <w:t xml:space="preserve">а) </w:t>
      </w:r>
      <w:hyperlink r:id="rId8" w:tooltip="&quot;Трудовой кодекс Российской Федерации&quot; от 30.12.2001 N 197-ФЗ (ред. от 01.05.2017){КонсультантПлюс}" w:history="1">
        <w:r>
          <w:rPr>
            <w:color w:val="0000FF"/>
          </w:rPr>
          <w:t>часть первую</w:t>
        </w:r>
      </w:hyperlink>
      <w:r>
        <w:t xml:space="preserve"> изложить в следующей редакции:</w:t>
      </w:r>
    </w:p>
    <w:p w:rsidR="00000000" w:rsidRDefault="00F92C4B">
      <w:pPr>
        <w:pStyle w:val="ConsPlusNormal"/>
        <w:ind w:firstLine="540"/>
        <w:jc w:val="both"/>
      </w:pPr>
      <w:r>
        <w:t>"По соглашению сторон трудового договора работнику как при приеме н</w:t>
      </w:r>
      <w:r>
        <w:t>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w:t>
      </w:r>
      <w:r>
        <w:t>ка, так и на любой согласованный сторонами трудового договора срок.";</w:t>
      </w:r>
    </w:p>
    <w:p w:rsidR="00000000" w:rsidRDefault="00F92C4B">
      <w:pPr>
        <w:pStyle w:val="ConsPlusNormal"/>
        <w:ind w:firstLine="540"/>
        <w:jc w:val="both"/>
      </w:pPr>
      <w:r>
        <w:t xml:space="preserve">б) </w:t>
      </w:r>
      <w:hyperlink r:id="rId9" w:tooltip="&quot;Трудовой кодекс Российской Федерации&quot; от 30.12.2001 N 197-ФЗ (ред. от 01.05.2017){КонсультантПлюс}" w:history="1">
        <w:r>
          <w:rPr>
            <w:color w:val="0000FF"/>
          </w:rPr>
          <w:t>дополнить</w:t>
        </w:r>
      </w:hyperlink>
      <w:r>
        <w:t xml:space="preserve"> новой частью второй следующего содержания:</w:t>
      </w:r>
    </w:p>
    <w:p w:rsidR="00000000" w:rsidRDefault="00F92C4B">
      <w:pPr>
        <w:pStyle w:val="ConsPlusNormal"/>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w:t>
      </w:r>
      <w:r>
        <w:t>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w:t>
      </w:r>
      <w:r>
        <w:t>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w:t>
      </w:r>
      <w:r>
        <w:t>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w:t>
      </w:r>
      <w:r>
        <w:t xml:space="preserve"> у данного работодателя.";</w:t>
      </w:r>
    </w:p>
    <w:p w:rsidR="00000000" w:rsidRDefault="00F92C4B">
      <w:pPr>
        <w:pStyle w:val="ConsPlusNormal"/>
        <w:ind w:firstLine="540"/>
        <w:jc w:val="both"/>
      </w:pPr>
      <w:r>
        <w:t xml:space="preserve">в) </w:t>
      </w:r>
      <w:hyperlink r:id="rId10" w:tooltip="&quot;Трудовой кодекс Российской Федерации&quot; от 30.12.2001 N 197-ФЗ (ред. от 01.05.2017){КонсультантПлюс}" w:history="1">
        <w:r>
          <w:rPr>
            <w:color w:val="0000FF"/>
          </w:rPr>
          <w:t>части вторую</w:t>
        </w:r>
      </w:hyperlink>
      <w:r>
        <w:t xml:space="preserve"> и </w:t>
      </w:r>
      <w:hyperlink r:id="rId11" w:tooltip="&quot;Трудовой кодекс Российской Федерации&quot; от 30.12.2001 N 197-ФЗ (ред. от 01.05.2017){КонсультантПлюс}" w:history="1">
        <w:r>
          <w:rPr>
            <w:color w:val="0000FF"/>
          </w:rPr>
          <w:t>третью</w:t>
        </w:r>
      </w:hyperlink>
      <w:r>
        <w:t xml:space="preserve"> считать соответственно частями третьей и четвертой;</w:t>
      </w:r>
    </w:p>
    <w:p w:rsidR="00000000" w:rsidRDefault="00F92C4B">
      <w:pPr>
        <w:pStyle w:val="ConsPlusNormal"/>
        <w:ind w:firstLine="540"/>
        <w:jc w:val="both"/>
      </w:pPr>
      <w:r>
        <w:t xml:space="preserve">2) </w:t>
      </w:r>
      <w:hyperlink r:id="rId12" w:tooltip="&quot;Трудовой кодекс Российской Федерации&quot; от 30.12.2001 N 197-ФЗ (ред. от 01.05.2017){КонсультантПлюс}" w:history="1">
        <w:r>
          <w:rPr>
            <w:color w:val="0000FF"/>
          </w:rPr>
          <w:t>статью 101</w:t>
        </w:r>
      </w:hyperlink>
      <w:r>
        <w:t xml:space="preserve"> дополнить частью второй следующего содержания:</w:t>
      </w:r>
    </w:p>
    <w:p w:rsidR="00000000" w:rsidRDefault="00F92C4B">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w:t>
      </w:r>
      <w:r>
        <w:t>го договора установлена неполная рабочая неделя, но с полным рабочим днем (сменой).";</w:t>
      </w:r>
    </w:p>
    <w:p w:rsidR="00000000" w:rsidRDefault="00F92C4B">
      <w:pPr>
        <w:pStyle w:val="ConsPlusNormal"/>
        <w:ind w:firstLine="540"/>
        <w:jc w:val="both"/>
      </w:pPr>
      <w:r>
        <w:t xml:space="preserve">3) </w:t>
      </w:r>
      <w:hyperlink r:id="rId13" w:tooltip="&quot;Трудовой кодекс Российской Федерации&quot; от 30.12.2001 N 197-ФЗ (ред. от 01.05.2017){КонсультантПлюс}" w:history="1">
        <w:r>
          <w:rPr>
            <w:color w:val="0000FF"/>
          </w:rPr>
          <w:t>часть первую статьи 108</w:t>
        </w:r>
      </w:hyperlink>
      <w:r>
        <w:t xml:space="preserve"> дополнить предложением следующего содержания: "Правилами внутреннего трудового распорядка или трудовым договором может быть предусмотрено, что указанный перерыв мож</w:t>
      </w:r>
      <w:r>
        <w:t>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F92C4B">
      <w:pPr>
        <w:pStyle w:val="ConsPlusNormal"/>
        <w:ind w:firstLine="540"/>
        <w:jc w:val="both"/>
      </w:pPr>
      <w:r>
        <w:t xml:space="preserve">4) </w:t>
      </w:r>
      <w:hyperlink r:id="rId14" w:tooltip="&quot;Трудовой кодекс Российской Федерации&quot; от 30.12.2001 N 197-ФЗ (ред. от 01.05.2017){КонсультантПлюс}" w:history="1">
        <w:r>
          <w:rPr>
            <w:color w:val="0000FF"/>
          </w:rPr>
          <w:t>статью 152</w:t>
        </w:r>
      </w:hyperlink>
      <w:r>
        <w:t xml:space="preserve"> дополнить частью третьей следующего содержания:</w:t>
      </w:r>
    </w:p>
    <w:p w:rsidR="00000000" w:rsidRDefault="00F92C4B">
      <w:pPr>
        <w:pStyle w:val="ConsPlusNormal"/>
        <w:ind w:firstLine="540"/>
        <w:jc w:val="both"/>
      </w:pPr>
      <w:r>
        <w:t>"Работа, произведенная сверх нормы рабочего времени в выходные и нерабочие праздничные</w:t>
      </w:r>
      <w:r>
        <w:t xml:space="preserve">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w:t>
      </w:r>
      <w:r>
        <w:t xml:space="preserve"> соответствии с частью первой настоящей статьи.";</w:t>
      </w:r>
    </w:p>
    <w:p w:rsidR="00000000" w:rsidRDefault="00F92C4B">
      <w:pPr>
        <w:pStyle w:val="ConsPlusNormal"/>
        <w:ind w:firstLine="540"/>
        <w:jc w:val="both"/>
      </w:pPr>
      <w:r>
        <w:t xml:space="preserve">5) в </w:t>
      </w:r>
      <w:hyperlink r:id="rId15" w:tooltip="&quot;Трудовой кодекс Российской Федерации&quot; от 30.12.2001 N 197-ФЗ (ред. от 01.05.2017){КонсультантПлюс}" w:history="1">
        <w:r>
          <w:rPr>
            <w:color w:val="0000FF"/>
          </w:rPr>
          <w:t>статье 153</w:t>
        </w:r>
      </w:hyperlink>
      <w:r>
        <w:t>:</w:t>
      </w:r>
    </w:p>
    <w:p w:rsidR="00000000" w:rsidRDefault="00F92C4B">
      <w:pPr>
        <w:pStyle w:val="ConsPlusNormal"/>
        <w:ind w:firstLine="540"/>
        <w:jc w:val="both"/>
      </w:pPr>
      <w:r>
        <w:t xml:space="preserve">а) </w:t>
      </w:r>
      <w:hyperlink r:id="rId16" w:tooltip="&quot;Трудовой кодекс Российской Федерации&quot; от 30.12.2001 N 197-ФЗ (ред. от 01.05.2017){КонсультантПлюс}" w:history="1">
        <w:r>
          <w:rPr>
            <w:color w:val="0000FF"/>
          </w:rPr>
          <w:t>дополнить</w:t>
        </w:r>
      </w:hyperlink>
      <w:r>
        <w:t xml:space="preserve"> новой частью третьей следующего содержания:</w:t>
      </w:r>
    </w:p>
    <w:p w:rsidR="00000000" w:rsidRDefault="00F92C4B">
      <w:pPr>
        <w:pStyle w:val="ConsPlusNormal"/>
        <w:ind w:firstLine="540"/>
        <w:jc w:val="both"/>
      </w:pPr>
      <w:r>
        <w:t xml:space="preserve">"Оплата в повышенном размере производится всем работникам за часы, фактически отработанные в </w:t>
      </w:r>
      <w:r>
        <w:lastRenderedPageBreak/>
        <w:t>выходной или нерабочий праздничный день. Если на выходной или нерабочий праздничный день прих</w:t>
      </w:r>
      <w:r>
        <w:t>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000000" w:rsidRDefault="00F92C4B">
      <w:pPr>
        <w:pStyle w:val="ConsPlusNormal"/>
        <w:ind w:firstLine="540"/>
        <w:jc w:val="both"/>
      </w:pPr>
      <w:r>
        <w:t xml:space="preserve">б) </w:t>
      </w:r>
      <w:hyperlink r:id="rId17" w:tooltip="&quot;Трудовой кодекс Российской Федерации&quot; от 30.12.2001 N 197-ФЗ (ред. от 01.05.2017){КонсультантПлюс}" w:history="1">
        <w:r>
          <w:rPr>
            <w:color w:val="0000FF"/>
          </w:rPr>
          <w:t>части третью</w:t>
        </w:r>
      </w:hyperlink>
      <w:r>
        <w:t xml:space="preserve"> и </w:t>
      </w:r>
      <w:hyperlink r:id="rId18" w:tooltip="&quot;Трудовой кодекс Российской Федерации&quot; от 30.12.2001 N 197-ФЗ (ред. от 01.05.2017){КонсультантПлюс}" w:history="1">
        <w:r>
          <w:rPr>
            <w:color w:val="0000FF"/>
          </w:rPr>
          <w:t>четвертую</w:t>
        </w:r>
      </w:hyperlink>
      <w:r>
        <w:t xml:space="preserve"> считать соответственно частями четвертой и пятой;</w:t>
      </w:r>
    </w:p>
    <w:p w:rsidR="00000000" w:rsidRDefault="00F92C4B">
      <w:pPr>
        <w:pStyle w:val="ConsPlusNormal"/>
        <w:ind w:firstLine="540"/>
        <w:jc w:val="both"/>
      </w:pPr>
      <w:r>
        <w:t xml:space="preserve">6) </w:t>
      </w:r>
      <w:hyperlink r:id="rId19" w:tooltip="&quot;Трудовой кодекс Российской Федерации&quot; от 30.12.2001 N 197-ФЗ (ред. от 01.05.2017){КонсультантПлюс}" w:history="1">
        <w:r>
          <w:rPr>
            <w:color w:val="0000FF"/>
          </w:rPr>
          <w:t>статью 279</w:t>
        </w:r>
      </w:hyperlink>
      <w:r>
        <w:t xml:space="preserve"> после слов "пунктом 2" дополнить словами "части первой".</w:t>
      </w:r>
    </w:p>
    <w:p w:rsidR="00000000" w:rsidRDefault="00F92C4B">
      <w:pPr>
        <w:pStyle w:val="ConsPlusNormal"/>
        <w:ind w:firstLine="540"/>
        <w:jc w:val="both"/>
      </w:pPr>
    </w:p>
    <w:p w:rsidR="00000000" w:rsidRDefault="00F92C4B">
      <w:pPr>
        <w:pStyle w:val="ConsPlusNormal"/>
        <w:jc w:val="right"/>
      </w:pPr>
      <w:r>
        <w:t>Президент</w:t>
      </w:r>
    </w:p>
    <w:p w:rsidR="00000000" w:rsidRDefault="00F92C4B">
      <w:pPr>
        <w:pStyle w:val="ConsPlusNormal"/>
        <w:jc w:val="right"/>
      </w:pPr>
      <w:r>
        <w:t>Росс</w:t>
      </w:r>
      <w:r>
        <w:t>ийской Федерации</w:t>
      </w:r>
    </w:p>
    <w:p w:rsidR="00000000" w:rsidRDefault="00F92C4B">
      <w:pPr>
        <w:pStyle w:val="ConsPlusNormal"/>
        <w:jc w:val="right"/>
      </w:pPr>
      <w:r>
        <w:t>В.ПУТИН</w:t>
      </w:r>
    </w:p>
    <w:p w:rsidR="00000000" w:rsidRDefault="00F92C4B">
      <w:pPr>
        <w:pStyle w:val="ConsPlusNormal"/>
      </w:pPr>
      <w:r>
        <w:t>Москва, Кремль</w:t>
      </w:r>
    </w:p>
    <w:p w:rsidR="00000000" w:rsidRDefault="00F92C4B">
      <w:pPr>
        <w:pStyle w:val="ConsPlusNormal"/>
      </w:pPr>
      <w:r>
        <w:t>18 июня 2017 года</w:t>
      </w:r>
    </w:p>
    <w:p w:rsidR="00000000" w:rsidRDefault="00F92C4B">
      <w:pPr>
        <w:pStyle w:val="ConsPlusNormal"/>
      </w:pPr>
      <w:r>
        <w:t>N 125-ФЗ</w:t>
      </w:r>
    </w:p>
    <w:p w:rsidR="00000000" w:rsidRDefault="00F92C4B">
      <w:pPr>
        <w:pStyle w:val="ConsPlusNormal"/>
      </w:pPr>
    </w:p>
    <w:p w:rsidR="00000000" w:rsidRDefault="00F92C4B">
      <w:pPr>
        <w:pStyle w:val="ConsPlusNormal"/>
      </w:pPr>
    </w:p>
    <w:p w:rsidR="00F92C4B" w:rsidRDefault="00F92C4B">
      <w:pPr>
        <w:pStyle w:val="ConsPlusNormal"/>
        <w:pBdr>
          <w:top w:val="single" w:sz="6" w:space="0" w:color="auto"/>
        </w:pBdr>
        <w:spacing w:before="100" w:after="100"/>
        <w:jc w:val="both"/>
        <w:rPr>
          <w:sz w:val="2"/>
          <w:szCs w:val="2"/>
        </w:rPr>
      </w:pPr>
    </w:p>
    <w:sectPr w:rsidR="00F92C4B">
      <w:headerReference w:type="default" r:id="rId20"/>
      <w:footerReference w:type="default" r:id="rId21"/>
      <w:headerReference w:type="first" r:id="rId22"/>
      <w:footerReference w:type="first" r:id="rId23"/>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4B" w:rsidRDefault="00F92C4B">
      <w:pPr>
        <w:spacing w:after="0" w:line="240" w:lineRule="auto"/>
      </w:pPr>
      <w:r>
        <w:separator/>
      </w:r>
    </w:p>
  </w:endnote>
  <w:endnote w:type="continuationSeparator" w:id="0">
    <w:p w:rsidR="00F92C4B" w:rsidRDefault="00F92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2C4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right"/>
          </w:pPr>
          <w:r>
            <w:t xml:space="preserve">Страница </w:t>
          </w:r>
          <w:r>
            <w:fldChar w:fldCharType="begin"/>
          </w:r>
          <w:r>
            <w:instrText>\PAGE</w:instrText>
          </w:r>
          <w:r w:rsidR="002E7124">
            <w:fldChar w:fldCharType="separate"/>
          </w:r>
          <w:r w:rsidR="002E7124">
            <w:rPr>
              <w:noProof/>
            </w:rPr>
            <w:t>2</w:t>
          </w:r>
          <w:r>
            <w:fldChar w:fldCharType="end"/>
          </w:r>
          <w:r>
            <w:t xml:space="preserve"> из </w:t>
          </w:r>
          <w:r>
            <w:fldChar w:fldCharType="begin"/>
          </w:r>
          <w:r>
            <w:instrText>\NUMPAGES</w:instrText>
          </w:r>
          <w:r w:rsidR="002E7124">
            <w:fldChar w:fldCharType="separate"/>
          </w:r>
          <w:r w:rsidR="002E7124">
            <w:rPr>
              <w:noProof/>
            </w:rPr>
            <w:t>2</w:t>
          </w:r>
          <w:r>
            <w:fldChar w:fldCharType="end"/>
          </w:r>
        </w:p>
      </w:tc>
    </w:tr>
  </w:tbl>
  <w:p w:rsidR="00000000" w:rsidRDefault="00F92C4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2C4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right"/>
          </w:pPr>
          <w:r>
            <w:t xml:space="preserve">Страница </w:t>
          </w:r>
          <w:r>
            <w:fldChar w:fldCharType="begin"/>
          </w:r>
          <w:r>
            <w:instrText>\PAGE</w:instrText>
          </w:r>
          <w:r w:rsidR="002E7124">
            <w:fldChar w:fldCharType="separate"/>
          </w:r>
          <w:r w:rsidR="002E7124">
            <w:rPr>
              <w:noProof/>
            </w:rPr>
            <w:t>1</w:t>
          </w:r>
          <w:r>
            <w:fldChar w:fldCharType="end"/>
          </w:r>
          <w:r>
            <w:t xml:space="preserve"> из </w:t>
          </w:r>
          <w:r>
            <w:fldChar w:fldCharType="begin"/>
          </w:r>
          <w:r>
            <w:instrText>\NUMPAGES</w:instrText>
          </w:r>
          <w:r w:rsidR="002E7124">
            <w:fldChar w:fldCharType="separate"/>
          </w:r>
          <w:r w:rsidR="002E7124">
            <w:rPr>
              <w:noProof/>
            </w:rPr>
            <w:t>1</w:t>
          </w:r>
          <w:r>
            <w:fldChar w:fldCharType="end"/>
          </w:r>
        </w:p>
      </w:tc>
    </w:tr>
  </w:tbl>
  <w:p w:rsidR="00000000" w:rsidRDefault="00F92C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4B" w:rsidRDefault="00F92C4B">
      <w:pPr>
        <w:spacing w:after="0" w:line="240" w:lineRule="auto"/>
      </w:pPr>
      <w:r>
        <w:separator/>
      </w:r>
    </w:p>
  </w:footnote>
  <w:footnote w:type="continuationSeparator" w:id="0">
    <w:p w:rsidR="00F92C4B" w:rsidRDefault="00F92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rPr>
              <w:sz w:val="16"/>
              <w:szCs w:val="16"/>
            </w:rPr>
          </w:pPr>
          <w:r>
            <w:rPr>
              <w:sz w:val="16"/>
              <w:szCs w:val="16"/>
            </w:rPr>
            <w:t>Федеральный закон от 18.06.2017 N 125-ФЗ</w:t>
          </w:r>
          <w:r>
            <w:rPr>
              <w:sz w:val="16"/>
              <w:szCs w:val="16"/>
            </w:rPr>
            <w:br/>
            <w:t>"О внесении изменений в Трудовой кодекс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center"/>
            <w:rPr>
              <w:sz w:val="24"/>
              <w:szCs w:val="24"/>
            </w:rPr>
          </w:pPr>
        </w:p>
        <w:p w:rsidR="00000000" w:rsidRDefault="00F92C4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21.06.2017</w:t>
          </w:r>
        </w:p>
      </w:tc>
    </w:tr>
  </w:tbl>
  <w:p w:rsidR="00000000" w:rsidRDefault="00F92C4B">
    <w:pPr>
      <w:pStyle w:val="ConsPlusNormal"/>
      <w:pBdr>
        <w:bottom w:val="single" w:sz="12" w:space="0" w:color="auto"/>
      </w:pBdr>
      <w:jc w:val="center"/>
      <w:rPr>
        <w:sz w:val="2"/>
        <w:szCs w:val="2"/>
      </w:rPr>
    </w:pPr>
  </w:p>
  <w:p w:rsidR="00000000" w:rsidRDefault="00F92C4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E7124">
          <w:pPr>
            <w:pStyle w:val="ConsPlusNormal"/>
            <w:rPr>
              <w:sz w:val="24"/>
              <w:szCs w:val="24"/>
            </w:rPr>
          </w:pPr>
          <w:r>
            <w:rPr>
              <w:noProof/>
              <w:sz w:val="24"/>
              <w:szCs w:val="24"/>
            </w:rPr>
            <w:drawing>
              <wp:inline distT="0" distB="0" distL="0" distR="0">
                <wp:extent cx="1905000" cy="447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00000" w:rsidRDefault="00F92C4B">
          <w:pPr>
            <w:pStyle w:val="ConsPlusNormal"/>
            <w:rPr>
              <w:sz w:val="16"/>
              <w:szCs w:val="16"/>
            </w:rPr>
          </w:pPr>
          <w:r>
            <w:rPr>
              <w:sz w:val="16"/>
              <w:szCs w:val="16"/>
            </w:rPr>
            <w:t>Федеральный закон от 18.06.2017 N 125-ФЗ</w:t>
          </w:r>
          <w:r>
            <w:rPr>
              <w:sz w:val="16"/>
              <w:szCs w:val="16"/>
            </w:rPr>
            <w:br/>
            <w:t>"О внесении и</w:t>
          </w:r>
          <w:r>
            <w:rPr>
              <w:sz w:val="16"/>
              <w:szCs w:val="16"/>
            </w:rPr>
            <w:t>зменений в Трудовой кодекс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center"/>
            <w:rPr>
              <w:sz w:val="24"/>
              <w:szCs w:val="24"/>
            </w:rPr>
          </w:pPr>
        </w:p>
        <w:p w:rsidR="00000000" w:rsidRDefault="00F92C4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92C4B">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21.06.2017</w:t>
          </w:r>
        </w:p>
      </w:tc>
    </w:tr>
  </w:tbl>
  <w:p w:rsidR="00000000" w:rsidRDefault="00F92C4B">
    <w:pPr>
      <w:pStyle w:val="ConsPlusNormal"/>
      <w:pBdr>
        <w:bottom w:val="single" w:sz="12" w:space="0" w:color="auto"/>
      </w:pBdr>
      <w:jc w:val="center"/>
      <w:rPr>
        <w:sz w:val="2"/>
        <w:szCs w:val="2"/>
      </w:rPr>
    </w:pPr>
  </w:p>
  <w:p w:rsidR="00000000" w:rsidRDefault="00F92C4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5311A"/>
    <w:rsid w:val="002E7124"/>
    <w:rsid w:val="0045311A"/>
    <w:rsid w:val="00F9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F363AAC3B5CDE7BC851BA158170D5C5FE45D243C76D07F4AE33BE56596783B9DE8FBBD0n4aDF" TargetMode="External"/><Relationship Id="rId13" Type="http://schemas.openxmlformats.org/officeDocument/2006/relationships/hyperlink" Target="consultantplus://offline/ref=9C6F363AAC3B5CDE7BC851BA158170D5C5FE45D243C76D07F4AE33BE56596783B9DE8FBFD549E83An6a0F" TargetMode="External"/><Relationship Id="rId18" Type="http://schemas.openxmlformats.org/officeDocument/2006/relationships/hyperlink" Target="consultantplus://offline/ref=9C6F363AAC3B5CDE7BC851BA158170D5C5FE45D243C76D07F4AE33BE56596783B9DE8FBFD14EnEa9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9C6F363AAC3B5CDE7BC851BA158170D5C5FE45D243C76D07F4AE33BE56596783B9DE8FBFD549E934n6a4F" TargetMode="External"/><Relationship Id="rId12" Type="http://schemas.openxmlformats.org/officeDocument/2006/relationships/hyperlink" Target="consultantplus://offline/ref=9C6F363AAC3B5CDE7BC851BA158170D5C5FE45D243C76D07F4AE33BE56596783B9DE8FBFD549E83Fn6a7F" TargetMode="External"/><Relationship Id="rId17" Type="http://schemas.openxmlformats.org/officeDocument/2006/relationships/hyperlink" Target="consultantplus://offline/ref=9C6F363AAC3B5CDE7BC851BA158170D5C5FE45D243C76D07F4AE33BE56596783B9DE8FB9D7n4a8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6F363AAC3B5CDE7BC851BA158170D5C5FE45D243C76D07F4AE33BE56596783B9DE8FB9D4n4aC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9C6F363AAC3B5CDE7BC851BA158170D5C5FE45D243C76D07F4AE33BE56n5a9F" TargetMode="External"/><Relationship Id="rId11" Type="http://schemas.openxmlformats.org/officeDocument/2006/relationships/hyperlink" Target="consultantplus://offline/ref=9C6F363AAC3B5CDE7BC851BA158170D5C5FE45D243C76D07F4AE33BE56596783B9DE8FBFD549E935n6a3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C6F363AAC3B5CDE7BC851BA158170D5C5FE45D243C76D07F4AE33BE56596783B9DE8FB9D4n4aCF" TargetMode="External"/><Relationship Id="rId23" Type="http://schemas.openxmlformats.org/officeDocument/2006/relationships/footer" Target="footer2.xml"/><Relationship Id="rId10" Type="http://schemas.openxmlformats.org/officeDocument/2006/relationships/hyperlink" Target="consultantplus://offline/ref=9C6F363AAC3B5CDE7BC851BA158170D5C5FE45D243C76D07F4AE33BE56596783B9DE8FBFD549E934n6aAF" TargetMode="External"/><Relationship Id="rId19" Type="http://schemas.openxmlformats.org/officeDocument/2006/relationships/hyperlink" Target="consultantplus://offline/ref=9C6F363AAC3B5CDE7BC851BA158170D5C5FE45D243C76D07F4AE33BE56596783B9DE8FBFD541nEa6F" TargetMode="External"/><Relationship Id="rId4" Type="http://schemas.openxmlformats.org/officeDocument/2006/relationships/footnotes" Target="footnotes.xml"/><Relationship Id="rId9" Type="http://schemas.openxmlformats.org/officeDocument/2006/relationships/hyperlink" Target="consultantplus://offline/ref=9C6F363AAC3B5CDE7BC851BA158170D5C5FE45D243C76D07F4AE33BE56596783B9DE8FBFD549E934n6a4F" TargetMode="External"/><Relationship Id="rId14" Type="http://schemas.openxmlformats.org/officeDocument/2006/relationships/hyperlink" Target="consultantplus://offline/ref=9C6F363AAC3B5CDE7BC851BA158170D5C5FE45D243C76D07F4AE33BE56596783B9DE8FB9D4n4aB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5885</Characters>
  <Application>Microsoft Office Word</Application>
  <DocSecurity>2</DocSecurity>
  <Lines>49</Lines>
  <Paragraphs>13</Paragraphs>
  <ScaleCrop>false</ScaleCrop>
  <Company>КонсультантПлюс Версия 4016.00.36</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18.06.2017 N 125-ФЗ"О внесении изменений в Трудовой кодекс Российской Федерации"</dc:title>
  <dc:subject/>
  <dc:creator>rubanovavn</dc:creator>
  <cp:keywords/>
  <dc:description/>
  <cp:lastModifiedBy>rubanovavn</cp:lastModifiedBy>
  <cp:revision>2</cp:revision>
  <dcterms:created xsi:type="dcterms:W3CDTF">2017-06-30T03:34:00Z</dcterms:created>
  <dcterms:modified xsi:type="dcterms:W3CDTF">2017-06-30T03:34:00Z</dcterms:modified>
</cp:coreProperties>
</file>