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A6" w:rsidRDefault="002073A6" w:rsidP="002073A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С</w:t>
      </w:r>
      <w:r w:rsidR="003E0D97"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 сентября 2023 года</w:t>
      </w: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3E0D97" w:rsidRPr="003E0D97" w:rsidRDefault="003E0D97" w:rsidP="002073A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работники </w:t>
      </w: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смогут копить дополнительные выходные дни для ухода за ребенком-инвалидом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 течение календарного года и использовать их разом — но не более 24 дней. </w:t>
      </w:r>
      <w:r w:rsidR="002073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работник 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берет подряд больше 4 дней, </w:t>
      </w:r>
      <w:r w:rsidR="002073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то ему 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заранее согласовать с работодателем график их использования. 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Сколько дополнительных выходных дней для ухода за детьми-инвалидами полагается работнику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Новые правила позволяют сотруднику получить:</w:t>
      </w:r>
    </w:p>
    <w:p w:rsidR="003E0D97" w:rsidRPr="003E0D97" w:rsidRDefault="003E0D97" w:rsidP="003E0D97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 больше 24 оплачиваемых выходных дней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однократно в пределах общего числа накопленных дней </w:t>
      </w:r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(п. 3 </w:t>
      </w:r>
      <w:hyperlink r:id="rId5" w:history="1">
        <w:r w:rsidRPr="003E0D97">
          <w:rPr>
            <w:rFonts w:ascii="Arial" w:eastAsia="Times New Roman" w:hAnsi="Arial" w:cs="Arial"/>
            <w:i/>
            <w:iCs/>
            <w:color w:val="0000FF"/>
            <w:sz w:val="27"/>
            <w:u w:val="single"/>
            <w:lang w:eastAsia="ru-RU"/>
          </w:rPr>
          <w:t>Правил</w:t>
        </w:r>
      </w:hyperlink>
      <w:r w:rsidR="002073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r w:rsidR="002073A6" w:rsidRPr="002073A6">
        <w:rPr>
          <w:rFonts w:ascii="Arial" w:eastAsia="Times New Roman" w:hAnsi="Arial" w:cs="Arial"/>
          <w:i/>
          <w:color w:val="000000"/>
          <w:sz w:val="27"/>
          <w:szCs w:val="27"/>
          <w:highlight w:val="yellow"/>
          <w:lang w:eastAsia="ru-RU"/>
        </w:rPr>
        <w:t>прилагаются</w:t>
      </w:r>
      <w:r w:rsidRPr="002073A6">
        <w:rPr>
          <w:rFonts w:ascii="Arial" w:eastAsia="Times New Roman" w:hAnsi="Arial" w:cs="Arial"/>
          <w:i/>
          <w:iCs/>
          <w:color w:val="000000"/>
          <w:sz w:val="27"/>
          <w:highlight w:val="yellow"/>
          <w:lang w:eastAsia="ru-RU"/>
        </w:rPr>
        <w:t>)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Таким отсутствием можно воспользоваться один раз в календарном году. На следующий год неиспользованные дни не переносятся — это указано в п. 15 </w:t>
      </w:r>
      <w:hyperlink r:id="rId6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Правил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3E0D97" w:rsidRPr="003E0D97" w:rsidRDefault="003E0D97" w:rsidP="003E0D97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Четыре дня 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одном календарном месяце </w:t>
      </w:r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(п. 2 </w:t>
      </w:r>
      <w:hyperlink r:id="rId7" w:tgtFrame="_blank" w:history="1">
        <w:r w:rsidRPr="003E0D97">
          <w:rPr>
            <w:rFonts w:ascii="Arial" w:eastAsia="Times New Roman" w:hAnsi="Arial" w:cs="Arial"/>
            <w:i/>
            <w:iCs/>
            <w:color w:val="0000FF"/>
            <w:sz w:val="27"/>
            <w:u w:val="single"/>
            <w:lang w:eastAsia="ru-RU"/>
          </w:rPr>
          <w:t>Правил</w:t>
        </w:r>
      </w:hyperlink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)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Выходные, не использованные в этом месяце, нельзя перенести на </w:t>
      </w:r>
      <w:proofErr w:type="gram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следующий</w:t>
      </w:r>
      <w:proofErr w:type="gramEnd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если они не используются в течение года </w:t>
      </w:r>
      <w:proofErr w:type="spell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единоразово</w:t>
      </w:r>
      <w:proofErr w:type="spellEnd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соответствии с п. 3 </w:t>
      </w:r>
      <w:hyperlink r:id="rId8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Правил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Какие документы нужно предоставить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получить дополнительные выходные дни для ухода за ребенком-инвалидом, сотрудник подает заявление вместе с некоторыми документами. Их виды и периодичность представления приведены в таблице.</w:t>
      </w:r>
    </w:p>
    <w:tbl>
      <w:tblPr>
        <w:tblW w:w="10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6573"/>
        <w:gridCol w:w="3397"/>
      </w:tblGrid>
      <w:tr w:rsidR="003E0D97" w:rsidRPr="003E0D97" w:rsidTr="003E0D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нужно предоставлять</w:t>
            </w:r>
          </w:p>
        </w:tc>
      </w:tr>
      <w:tr w:rsidR="003E0D97" w:rsidRPr="003E0D97" w:rsidTr="003E0D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Справка, подтверждающая факт установления инвалидности ребенка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оригинал или копия. Справка выдается бюро медико-социальной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установления инвалидности: однократно, один раз в год, один раз в 2 года, один раз в 5 лет</w:t>
            </w:r>
          </w:p>
        </w:tc>
      </w:tr>
      <w:tr w:rsidR="003E0D97" w:rsidRPr="003E0D97" w:rsidTr="003E0D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рождении (об усыновлении) ребенка или 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установление опеки, попечительства над ребенком-инвалидом, оригинал или копия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Единоразово</w:t>
            </w:r>
            <w:proofErr w:type="spellEnd"/>
          </w:p>
        </w:tc>
      </w:tr>
      <w:tr w:rsidR="003E0D97" w:rsidRPr="003E0D97" w:rsidTr="003E0D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место жительства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пребывания или фактического проживания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ребенка-инвалида, оригинал или копия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Единоразово</w:t>
            </w:r>
            <w:proofErr w:type="spellEnd"/>
          </w:p>
        </w:tc>
      </w:tr>
      <w:tr w:rsidR="003E0D97" w:rsidRPr="003E0D97" w:rsidTr="003E0D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Справка с места работы другого родителя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опекуна, попечителя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том, что на момент его обращения 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оплачиваемые выходные дни в этом же календарном месяце 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однократного их использования в соответствии с п. 3 </w:t>
            </w:r>
            <w:hyperlink r:id="rId9" w:tgtFrame="_blank" w:history="1">
              <w:r w:rsidRPr="003E0D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в этом же календарном году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им не использованы или использованы частично, или о том, что от этого родителя 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опекуна, попечителя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поступало заявления о предоставлении</w:t>
            </w:r>
            <w:proofErr w:type="gramEnd"/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в этом же календарном месяце 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однократного их использования в соответствии с п. 3 </w:t>
            </w:r>
            <w:hyperlink r:id="rId10" w:tgtFrame="_blank" w:history="1">
              <w:r w:rsidRPr="003E0D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в этом же календарном году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дополнительных оплачиваемых выходных дней. В случае если дополнительные оплачиваемые выходные дни использованы частично, в справке указываются даты 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использования и общее количество использованных дополнительных оплачиваемых выходных дней в календарном месяце 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календарном году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каждом обращении с заявлением о предоставлении 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оплачиваемых выходных дней для ухода за детьми-инвалидами</w:t>
            </w:r>
            <w:proofErr w:type="gramEnd"/>
          </w:p>
        </w:tc>
      </w:tr>
      <w:tr w:rsidR="003E0D97" w:rsidRPr="003E0D97" w:rsidTr="003E0D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Справка с предыдущего места работы родителя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опекуна, попечителя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подавшего заявление о предоставлении в соответствии с п. 3 </w:t>
            </w:r>
            <w:hyperlink r:id="rId11" w:tgtFrame="_blank" w:history="1">
              <w:r w:rsidRPr="003E0D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дополнительных оплачиваемых выходных дней, о том, что на дату увольнения дополнительные оплачиваемые выходные дни в этом же календарном году им не использованы или использованы частично 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наличия предыдущего места работы по трудовому договору в пределах календарного года, в котором предоставляются дополнительные</w:t>
            </w:r>
            <w:proofErr w:type="gramEnd"/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оплачиваемые выходные дни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случае если дополнительные оплачиваемые выходные дни использованы частично, в справке указываются даты 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использования и общее количество использованных дополнительных оплачиваемых выходных дней в календарном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каждом обращении с заявлением о предоставлении дополнительных оплачиваемых выходных дней для ухода за детьми-инвалидами</w:t>
            </w:r>
            <w:proofErr w:type="gramEnd"/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D97" w:rsidRPr="003E0D97" w:rsidTr="003E0D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 Справка с предыдущего места работы другого родителя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опекуна, попечителя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том, что на дату увольнения дополнительные оплачиваемые выходные дни в этом же календарном году им не использованы или использованы частично 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однократного использования дополнительных оплачиваемых выходных дней в соответствии с п. 3 </w:t>
            </w:r>
            <w:hyperlink r:id="rId12" w:tgtFrame="_blank" w:history="1">
              <w:r w:rsidRPr="003E0D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 наличия у другого родителя (опекуна, попечителя) предыдущего места работы по трудовому договору в пределах календарного</w:t>
            </w:r>
            <w:proofErr w:type="gramEnd"/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года, в котором предоставляются дополнительные оплачиваемые выходные дни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случае если дополнительные оплачиваемые выходные дни использованы частично, в справке указываются даты (</w:t>
            </w:r>
            <w:r w:rsidRPr="003E0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использования и общее количество использованных дополнительных оплачиваемых выходных дней в календарном году.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каждом обращении с заявлением о предоставлении дополнительных оплачиваемых выходных дней для ухода за детьми-инвалидами</w:t>
            </w:r>
            <w:proofErr w:type="gramEnd"/>
          </w:p>
        </w:tc>
      </w:tr>
      <w:tr w:rsidR="003E0D97" w:rsidRPr="003E0D97" w:rsidTr="003E0D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подтверждающий, что другой родитель (опекун, попечитель) в трудовых отношениях не состоит или является лицом, самостоятельно обеспечивающим себя работой. </w:t>
            </w:r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это свидетельство о регистрации в качестве 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D97" w:rsidRPr="003E0D97" w:rsidRDefault="003E0D97" w:rsidP="003E0D9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каждом обращении с заявлением о предоставлении дополнительных оплачиваемых выходных дней для ухода за детьми-инвалидами</w:t>
            </w:r>
            <w:proofErr w:type="gramEnd"/>
          </w:p>
        </w:tc>
      </w:tr>
    </w:tbl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* Справки с работы требуется предоставлять в оригинале, но есть дополнения, а именно, справки могут быть предоставлены в форме электронного документа:</w:t>
      </w:r>
    </w:p>
    <w:p w:rsidR="003E0D97" w:rsidRPr="003E0D97" w:rsidRDefault="003E0D97" w:rsidP="003E0D97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если в организации используют ЭДО в соответствии со ст. </w:t>
      </w:r>
      <w:hyperlink r:id="rId13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22.1—22.3 ТК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3E0D97" w:rsidRPr="003E0D97" w:rsidRDefault="003E0D97" w:rsidP="003E0D97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ухаживающий за ребенком-инвалидом сотрудник работает дистанционно в соответствии со </w:t>
      </w:r>
      <w:hyperlink r:id="rId14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ст. 312.1 ТК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работник воспитывает ребенка в одиночку, то вместо справки с работы другого родителя потребуется документ, который </w:t>
      </w: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подтверждает факт отсутствия второго родителя:</w:t>
      </w:r>
    </w:p>
    <w:p w:rsidR="003E0D97" w:rsidRPr="003E0D97" w:rsidRDefault="003E0D97" w:rsidP="003E0D97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 суда об ограничении или лишении родительских прав;</w:t>
      </w:r>
    </w:p>
    <w:p w:rsidR="003E0D97" w:rsidRPr="003E0D97" w:rsidRDefault="003E0D97" w:rsidP="003E0D97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свидетельство о смерти;</w:t>
      </w:r>
    </w:p>
    <w:p w:rsidR="003E0D97" w:rsidRPr="003E0D97" w:rsidRDefault="003E0D97" w:rsidP="003E0D97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справка о лишении свободы;</w:t>
      </w:r>
    </w:p>
    <w:p w:rsidR="003E0D97" w:rsidRPr="003E0D97" w:rsidRDefault="003E0D97" w:rsidP="003E0D97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 о нахождении второго родителя (</w:t>
      </w:r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опекуна, попечителя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 командировке более одного месяца;</w:t>
      </w:r>
    </w:p>
    <w:p w:rsidR="003E0D97" w:rsidRPr="003E0D97" w:rsidRDefault="003E0D97" w:rsidP="003E0D97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</w:t>
      </w:r>
      <w:proofErr w:type="gramEnd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подтверждающие иные обстоятельства, свидетельствующие, что он не может осуществлять уход за ребенком-инвалидом, а также если уклоняется от воспитания.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Как правильно составить заявление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пакету документов сотрудник прикладывает </w:t>
      </w: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заявление о предоставлении выходных. 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Утверждена новая форма заявления </w:t>
      </w:r>
      <w:proofErr w:type="gram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 </w:t>
      </w:r>
      <w:hyperlink r:id="rId15" w:tgtFrame="_blank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приказа</w:t>
        </w:r>
        <w:proofErr w:type="gramEnd"/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 Минтруда № 516н от 19.06.2023 года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она действует с 1 сентября 2023 года по 1 сентября 2029 года. До начала сентября 2023 года действует форма, введенная </w:t>
      </w:r>
      <w:hyperlink r:id="rId16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приказом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Минтруда от 19.12.2014 № 1055н. 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заявлении сотрудник указывает:</w:t>
      </w:r>
    </w:p>
    <w:p w:rsidR="003E0D97" w:rsidRPr="003E0D97" w:rsidRDefault="003E0D97" w:rsidP="003E0D97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ФИО, должность, при наличии — подразделение.</w:t>
      </w:r>
    </w:p>
    <w:p w:rsidR="003E0D97" w:rsidRPr="003E0D97" w:rsidRDefault="003E0D97" w:rsidP="003E0D97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Отметку в новой форме заявления о том, какие именно дополнительные выходные дни планирует использовать — в пределах календарного месяца или накопленные в текущем календарном году.</w:t>
      </w:r>
    </w:p>
    <w:p w:rsidR="003E0D97" w:rsidRPr="003E0D97" w:rsidRDefault="003E0D97" w:rsidP="003E0D97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Число дней и даты выходных. Если сотрудник </w:t>
      </w:r>
      <w:proofErr w:type="spell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единоразово</w:t>
      </w:r>
      <w:proofErr w:type="spellEnd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использует более четырех дней, то они должны совпадать с датами, предусмотренными заранее согласованным графиком. </w:t>
      </w:r>
    </w:p>
    <w:p w:rsidR="003E0D97" w:rsidRPr="003E0D97" w:rsidRDefault="003E0D97" w:rsidP="003E0D97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</w:t>
      </w:r>
      <w:proofErr w:type="gramEnd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ведения</w:t>
      </w:r>
      <w:proofErr w:type="spellEnd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втором родителе (</w:t>
      </w:r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опекуне, попечителе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если нет справки об использовании им выходных по месту работы.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 компании есть ЭДО, то заявление можно </w:t>
      </w: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подать в виде электронного документа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Если сотрудник работает удаленно, то при подаче заявления нужно руководствоваться статьями </w:t>
      </w:r>
      <w:hyperlink r:id="rId17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22.2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8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22.3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hyperlink r:id="rId19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312.3 ТК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lastRenderedPageBreak/>
        <w:t>Как оформить выходные дни для ухода за ребенком-инвалидом в организации: создание приказа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 заявления от работника в компании издается приказ или распоряжение в произвольной форме, так как установленной формы нет. 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нем необходимо указать:</w:t>
      </w:r>
    </w:p>
    <w:p w:rsidR="003E0D97" w:rsidRPr="003E0D97" w:rsidRDefault="003E0D97" w:rsidP="003E0D97">
      <w:pPr>
        <w:numPr>
          <w:ilvl w:val="0"/>
          <w:numId w:val="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ФИО, должность сотрудника и структурное подразделение (</w:t>
      </w:r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при наличии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3E0D97" w:rsidRPr="003E0D97" w:rsidRDefault="003E0D97" w:rsidP="003E0D97">
      <w:pPr>
        <w:numPr>
          <w:ilvl w:val="0"/>
          <w:numId w:val="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ФИО и дату рождения ребенка;</w:t>
      </w:r>
    </w:p>
    <w:p w:rsidR="003E0D97" w:rsidRPr="003E0D97" w:rsidRDefault="003E0D97" w:rsidP="003E0D97">
      <w:pPr>
        <w:numPr>
          <w:ilvl w:val="0"/>
          <w:numId w:val="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выходных дней и их даты;</w:t>
      </w:r>
    </w:p>
    <w:p w:rsidR="003E0D97" w:rsidRPr="003E0D97" w:rsidRDefault="003E0D97" w:rsidP="003E0D97">
      <w:pPr>
        <w:numPr>
          <w:ilvl w:val="0"/>
          <w:numId w:val="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Поручения ответственным сотрудникам, например, кадровику — отразить дни в табеле, бухгалтеру — рассчитать и перечислить оплату;</w:t>
      </w:r>
    </w:p>
    <w:p w:rsidR="003E0D97" w:rsidRPr="003E0D97" w:rsidRDefault="003E0D97" w:rsidP="003E0D97">
      <w:pPr>
        <w:numPr>
          <w:ilvl w:val="0"/>
          <w:numId w:val="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 приказа:</w:t>
      </w:r>
    </w:p>
    <w:p w:rsidR="003E0D97" w:rsidRPr="003E0D97" w:rsidRDefault="003E0D97" w:rsidP="003E0D97">
      <w:pPr>
        <w:numPr>
          <w:ilvl w:val="0"/>
          <w:numId w:val="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заявление сотрудника; </w:t>
      </w:r>
    </w:p>
    <w:p w:rsidR="003E0D97" w:rsidRPr="003E0D97" w:rsidRDefault="003E0D97" w:rsidP="003E0D97">
      <w:pPr>
        <w:numPr>
          <w:ilvl w:val="0"/>
          <w:numId w:val="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документы, предоставленные сотрудником; </w:t>
      </w:r>
    </w:p>
    <w:p w:rsidR="003E0D97" w:rsidRPr="003E0D97" w:rsidRDefault="003E0D97" w:rsidP="003E0D97">
      <w:pPr>
        <w:numPr>
          <w:ilvl w:val="0"/>
          <w:numId w:val="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график, согласованный с работодателем, в случае использования сотрудником дней по п. 3 </w:t>
      </w:r>
      <w:hyperlink r:id="rId20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Правил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издания приказа работника и ответственных лиц необходимо ознакомить под роспись.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Как отразить в табеле дополнительные оплачиваемые выходные дни для ухода за ребенком-инвалидом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унифицированных формах </w:t>
      </w:r>
      <w:proofErr w:type="spell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табеляТ</w:t>
      </w:r>
      <w:proofErr w:type="spellEnd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—12 </w:t>
      </w:r>
      <w:proofErr w:type="spell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</w:t>
      </w:r>
      <w:proofErr w:type="spellEnd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—13 (</w:t>
      </w:r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утвержденных </w:t>
      </w:r>
      <w:hyperlink r:id="rId21" w:history="1">
        <w:r w:rsidRPr="003E0D97">
          <w:rPr>
            <w:rFonts w:ascii="Arial" w:eastAsia="Times New Roman" w:hAnsi="Arial" w:cs="Arial"/>
            <w:i/>
            <w:iCs/>
            <w:color w:val="0000FF"/>
            <w:sz w:val="27"/>
            <w:u w:val="single"/>
            <w:lang w:eastAsia="ru-RU"/>
          </w:rPr>
          <w:t>постановлением Госкомстата от 05.01.2004 № 1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такие дни отражаются буквенным кодом </w:t>
      </w: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«ОВ» (или цифровым кодом 27).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Если организация утвердила свою форму табеля, то может использовать свой код, предусмотренный для подобных случаев.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Как родителям распределить дополнительные выходные дни для ухода за ребенком-инвалидом между собой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Четыре дня в месяц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— это суммарное число, которое могут использовать, распределив между собой, оба родителя, или один из них. 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Число уже использованных дней работодатель может определить по полученным от сотрудника документам.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работник по новым правилам «копит» дни и при этом взял меньше 24 выходных дней подряд, у второго родителя, попечителя или опекуна есть право использовать оставшиеся дни, когда их накопит.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родители должны быть трудоустроены и не попадать под исключения, о которых мы упоминали в начале статьи — например, если сотрудник находится в отпуске по уходу за ребенком до достижения им возраста трех лет, то права на получение дополнительных выходных у него нет.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Как перенести дополнительные выходные дни для ухода за </w:t>
      </w:r>
      <w:proofErr w:type="spellStart"/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ребенком-ивалидом</w:t>
      </w:r>
      <w:proofErr w:type="spellEnd"/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Дополнительные выходные дни для ухода за ребенком-инвалидом можно перенести по причине временной нетрудоспособности сотрудника </w:t>
      </w: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 оформлении больничного листа, но при условии:</w:t>
      </w:r>
    </w:p>
    <w:p w:rsidR="003E0D97" w:rsidRPr="003E0D97" w:rsidRDefault="003E0D97" w:rsidP="003E0D97">
      <w:pPr>
        <w:numPr>
          <w:ilvl w:val="0"/>
          <w:numId w:val="8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сотрудник использует оплачиваемые выходные по п. 2 </w:t>
      </w:r>
      <w:hyperlink r:id="rId22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Правил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в пределах одного месяца, если больничный закрыт в том же месяце;</w:t>
      </w:r>
    </w:p>
    <w:p w:rsidR="003E0D97" w:rsidRPr="003E0D97" w:rsidRDefault="003E0D97" w:rsidP="003E0D97">
      <w:pPr>
        <w:numPr>
          <w:ilvl w:val="0"/>
          <w:numId w:val="8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работник берет выходные по п. 3 </w:t>
      </w:r>
      <w:hyperlink r:id="rId23" w:history="1"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Правил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 есть единожды в год — в пределах одного календарного года, если больничный закрыт в этом же году. Вместе с тем родителю (</w:t>
      </w:r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опекуну, попечителю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необходимо согласовать с работодателем новый график предоставления дополнительных оплачиваемых выходных дней.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на следующий календарный год дополнительные оплачиваемые дни не переносятся, в том числе и по причине временной нетрудоспособности. 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Как оплачивать дополнительные выходные дни для ухода за ребенком-инвалидом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Оплачивать выходные по уходу за ребенком-инвалидом следует в размере </w:t>
      </w: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среднего заработка 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сотрудника, использующего эти дни. 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Оплата данных дней производятся в ближайшую выплату заработной платы. Средства на оплату таких выходных выделяются из Социального Фонда России (</w:t>
      </w:r>
      <w:r w:rsidRPr="003E0D97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СФР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поэтому компания предоставляет в фонд полный пакет документов. СФР в течение 10 дней рассматривает документы и, при положительном решении, </w:t>
      </w: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течение 2 дней компенсирует компании данные расходы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E0D9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lastRenderedPageBreak/>
        <w:t>Риски при нарушении обязанности предоставить дополнительные выходные дни для ухода за ребенком инвалидом.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работодатель отказывается предоставлять положенные выходные дни или предоставит их в меньшем объеме, чем запросил работник, то он </w:t>
      </w:r>
      <w:r w:rsidRPr="003E0D9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нарушит трудовое законодательство</w:t>
      </w: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За это возможно привлечение к административной ответственности </w:t>
      </w:r>
      <w:proofErr w:type="spell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</w:t>
      </w:r>
      <w:hyperlink r:id="rId24" w:history="1">
        <w:proofErr w:type="gramStart"/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ч</w:t>
        </w:r>
        <w:proofErr w:type="spellEnd"/>
        <w:proofErr w:type="gramEnd"/>
        <w:r w:rsidRPr="003E0D9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. 1, 2 ст. 5.27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КоАП</w:t>
      </w:r>
      <w:proofErr w:type="spellEnd"/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</w:p>
    <w:p w:rsidR="003E0D97" w:rsidRPr="003E0D97" w:rsidRDefault="003E0D97" w:rsidP="003E0D9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выяснится, что у сотрудника не было права на дополнительные выходные для ухода за ребенком-инвалидом, но организация их предоставила, то СФР может не возместить подобные расходы. В этом случае взыскать излишние средства с работника возможно только в судебном порядке (</w:t>
      </w:r>
      <w:hyperlink r:id="rId25" w:history="1">
        <w:r w:rsidRPr="003E0D97">
          <w:rPr>
            <w:rFonts w:ascii="Arial" w:eastAsia="Times New Roman" w:hAnsi="Arial" w:cs="Arial"/>
            <w:i/>
            <w:iCs/>
            <w:color w:val="0000FF"/>
            <w:sz w:val="27"/>
            <w:u w:val="single"/>
            <w:lang w:eastAsia="ru-RU"/>
          </w:rPr>
          <w:t>ст. 137 ТК</w:t>
        </w:r>
      </w:hyperlink>
      <w:r w:rsidRPr="003E0D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C81849" w:rsidRDefault="00C81849"/>
    <w:p w:rsidR="002073A6" w:rsidRPr="001B6062" w:rsidRDefault="002073A6" w:rsidP="002073A6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B60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ПРАВИТЕЛЬСТВО РОССИЙСКОЙ ФЕДЕРАЦИИ</w:t>
      </w:r>
    </w:p>
    <w:p w:rsidR="002073A6" w:rsidRPr="001B6062" w:rsidRDefault="002073A6" w:rsidP="002073A6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B60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ПОСТАНОВЛЕНИЕ</w:t>
      </w:r>
    </w:p>
    <w:p w:rsidR="002073A6" w:rsidRPr="001B6062" w:rsidRDefault="002073A6" w:rsidP="002073A6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B60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от 6 мая 2023 г. N 714</w:t>
      </w:r>
    </w:p>
    <w:p w:rsidR="002073A6" w:rsidRPr="001B6062" w:rsidRDefault="002073A6" w:rsidP="002073A6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B60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 ПРЕДОСТАВЛЕНИИ</w:t>
      </w:r>
    </w:p>
    <w:p w:rsidR="002073A6" w:rsidRPr="001B6062" w:rsidRDefault="002073A6" w:rsidP="002073A6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B60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ДОПОЛНИТЕЛЬНЫХ ОПЛАЧИВАЕМЫХ ВЫХОДНЫХ ДНЕЙ ДЛЯ УХОДА</w:t>
      </w:r>
    </w:p>
    <w:p w:rsidR="002073A6" w:rsidRPr="001B6062" w:rsidRDefault="002073A6" w:rsidP="002073A6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B60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ЗА ДЕТЬМИ-ИНВАЛИДАМИ</w:t>
      </w:r>
    </w:p>
    <w:p w:rsidR="002073A6" w:rsidRPr="001B6062" w:rsidRDefault="002073A6" w:rsidP="002073A6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2073A6" w:rsidRPr="000406E9" w:rsidRDefault="002073A6" w:rsidP="002073A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26" w:anchor="dst102595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262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Правительство Российской Федерации постановляет:</w:t>
      </w:r>
    </w:p>
    <w:p w:rsidR="002073A6" w:rsidRPr="000406E9" w:rsidRDefault="002073A6" w:rsidP="002073A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 </w:t>
      </w:r>
      <w:hyperlink r:id="rId27" w:anchor="dst100012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дополнительных оплачиваемых выходных дней для ухода за детьми-инвалидами.</w:t>
      </w:r>
    </w:p>
    <w:p w:rsidR="002073A6" w:rsidRPr="000406E9" w:rsidRDefault="002073A6" w:rsidP="002073A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 </w:t>
      </w:r>
      <w:hyperlink r:id="rId28" w:anchor="dst100012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настоящим постановлением.</w:t>
      </w:r>
    </w:p>
    <w:p w:rsidR="002073A6" w:rsidRPr="000406E9" w:rsidRDefault="002073A6" w:rsidP="002073A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 </w:t>
      </w:r>
      <w:hyperlink r:id="rId2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13 октября 2014 г. N 1048 "О порядке предоставления дополнительных оплачиваемых выходных дней для ухода за детьми-</w:t>
      </w: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инвалидами" (Собрание законодательства Российской Федерации, 2014, N 42, ст. 5754).</w:t>
      </w:r>
    </w:p>
    <w:p w:rsidR="002073A6" w:rsidRPr="000406E9" w:rsidRDefault="002073A6" w:rsidP="002073A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30" w:anchor="dst101056" w:history="1">
        <w:proofErr w:type="gramStart"/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891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1 сентября 2023 г. и действует до 1 сентября 2029 г.</w:t>
      </w:r>
    </w:p>
    <w:p w:rsidR="002073A6" w:rsidRPr="000406E9" w:rsidRDefault="002073A6" w:rsidP="00207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6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Правительства</w:t>
      </w:r>
    </w:p>
    <w:p w:rsidR="002073A6" w:rsidRPr="000406E9" w:rsidRDefault="002073A6" w:rsidP="00207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6E9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p w:rsidR="002073A6" w:rsidRPr="000406E9" w:rsidRDefault="002073A6" w:rsidP="00207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6E9">
        <w:rPr>
          <w:rFonts w:ascii="Times New Roman" w:eastAsia="Times New Roman" w:hAnsi="Times New Roman" w:cs="Times New Roman"/>
          <w:sz w:val="30"/>
          <w:szCs w:val="30"/>
          <w:lang w:eastAsia="ru-RU"/>
        </w:rPr>
        <w:t>М.МИШУСТИН</w:t>
      </w:r>
    </w:p>
    <w:p w:rsidR="002073A6" w:rsidRPr="000406E9" w:rsidRDefault="002073A6" w:rsidP="002073A6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6E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Утверждены</w:t>
      </w:r>
    </w:p>
    <w:p w:rsidR="002073A6" w:rsidRPr="000406E9" w:rsidRDefault="002073A6" w:rsidP="00207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6E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Правительства</w:t>
      </w:r>
    </w:p>
    <w:p w:rsidR="002073A6" w:rsidRPr="000406E9" w:rsidRDefault="002073A6" w:rsidP="00207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6E9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p w:rsidR="002073A6" w:rsidRPr="000406E9" w:rsidRDefault="002073A6" w:rsidP="00207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6E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6 мая 2023 г. N 714</w:t>
      </w:r>
    </w:p>
    <w:p w:rsidR="002073A6" w:rsidRPr="000406E9" w:rsidRDefault="002073A6" w:rsidP="002073A6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0406E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ПРАВИЛА</w:t>
      </w:r>
    </w:p>
    <w:p w:rsidR="002073A6" w:rsidRPr="000406E9" w:rsidRDefault="002073A6" w:rsidP="002073A6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0406E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ПРЕДОСТАВЛЕНИЯ ДОПОЛНИТЕЛЬНЫХ ОПЛАЧИВАЕМЫХ ВЫХОДНЫХ ДНЕЙ ДЛЯ УХОДА ЗА ДЕТЬМИ-ИНВАЛИДАМИ</w:t>
      </w:r>
    </w:p>
    <w:p w:rsidR="002073A6" w:rsidRPr="000406E9" w:rsidRDefault="002073A6" w:rsidP="00207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предоставления дополнительных оплачиваемых выходных дней одному из родителей (опекуну, попечителю) </w:t>
      </w: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ухода за детьми-инвалидами (далее - дополнительные оплачиваемые выходные дни).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Одному из родителей (опекуну, попечителю) по его письменному заявлению о предоставлении дополнительных оплачиваемых выходных дней (далее - заявление) предоставляются 4 дополнительных оплачиваемых выходных дня в календарном месяце, которые могут быть использованы одним из указанных лиц либо разделены ими между собой по их усмотрению.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dst100013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заявления, в том числе в случае однократного использования дополнительных оплачиваемых выходных дней в соответствии с </w:t>
      </w:r>
      <w:hyperlink r:id="rId32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утверждается Министерством труда и социальной защиты Российской Федерации.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работодателем электронного документооборота в соответствии со </w:t>
      </w:r>
      <w:hyperlink r:id="rId33" w:anchor="dst293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 22.1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34" w:anchor="dst296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22.3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Федерации, выполнении родителем (опекуном, попечителем) трудовой функции дистанционно в соответствии со </w:t>
      </w:r>
      <w:hyperlink r:id="rId35" w:anchor="dst2438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312.1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заявление может быть подано в форме электронного документа в порядке, предусмотренном </w:t>
      </w:r>
      <w:hyperlink r:id="rId36" w:anchor="dst2947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 22.2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7" w:anchor="dst296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22.3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8" w:anchor="dst2450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312.3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Федерации.</w:t>
      </w:r>
      <w:proofErr w:type="gramEnd"/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подачи заявления (ежемесячно, один раз в квартал, один раз в год или по мере обращения)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однократного использования дополнительных оплачиваемых выходных дней в соответствии с </w:t>
      </w:r>
      <w:hyperlink r:id="rId39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заявление подается работодателю в срок, согласованный с работодателем.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Однократно в течение календарного года одному из родителей (опекуну, попечителю) предоставляется по его письменному заявлению до 24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он имеет в этом календарном году. Указанные дни предоставляются в пределах накопленных дополнительных оплачиваемых выходных дней в текущем календарном году по состоянию на дату, начиная с которой родитель (опекун, попечитель) будет их использовать. График предоставления указанных дней в случае использования более 4 дополнительных оплачиваемых дней подряд согласовывается родителем (опекуном, попечителем) с работодателем.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предоставления дополнительных оплачиваемых выходных дней родитель (опекун, попечитель) представляет следующие документы или их копии: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справка, подтверждающая факт установления инвалидности, выданная бюро (Федеральным бюро медико-социальной экспертизы, главным бюро медико-социальной экспертизы);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документы, подтверждающие место жительства (пребывания или фактического проживания) ребенка-инвалида;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свидетельство о рождении (об усыновлении) ребенка или документ, подтверждающий установление опеки, попечительства над ребенком-инвалидом;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с места работы другого родителя (опекуна, попечителя) о том, что на момент его обращения дополнительные оплачиваемые выходные дни в этом же календарном месяце (в случае однократного их использования в соответствии с </w:t>
      </w:r>
      <w:hyperlink r:id="rId40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- в этом же календарном году) им не использованы или использованы частично, или о том, что от этого родителя (опекуна, попечителя) не поступало заявления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ему в этом же календарном месяце (в случае однократного их использования в соответствии с </w:t>
      </w:r>
      <w:hyperlink r:id="rId41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- в этом же календарном году) дополнительных оплачиваемых выходных дней.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месяце (в календарном году). Такая справка не требуется в случаях, предусмотренных </w:t>
      </w:r>
      <w:hyperlink r:id="rId42" w:anchor="dst100028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6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с предыдущего места работы родителя (опекуна, попечителя), подавшего заявление о предоставлении в соответствии с </w:t>
      </w:r>
      <w:hyperlink r:id="rId43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дополнительных оплачиваемых выходных дней, о том, что на дату увольнения дополнительные оплачиваемые выходные дни в этом же календарном году им не использованы или использованы частично (в случае наличия предыдущего места работы по трудовому договору в пределах календарного года, в котором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дополнительные оплачиваемые выходные дни).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году;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с предыдущего места работы другого родителя (опекуна, попечителя) о том, что на дату увольнения дополнительные оплачиваемые выходные дни в этом же календарном году им не использованы или использованы частично (в случае однократного использования дополнительных оплачиваемых выходных дней в соответствии с </w:t>
      </w:r>
      <w:hyperlink r:id="rId44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и наличия у другого родителя (опекуна, попечителя) предыдущего места работы по трудовому договору в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года, в котором предоставляются дополнительные оплачиваемые выходные дни).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году. Такая справка не требуется в случаях, предусмотренных </w:t>
      </w:r>
      <w:hyperlink r:id="rId45" w:anchor="dst100028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6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 </w:t>
      </w:r>
      <w:hyperlink r:id="rId46" w:anchor="dst10002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"г"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47" w:anchor="dst100026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"е" пункта 4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настоящих Правил, представляются в оригинале, за исключением случаев введения </w:t>
      </w: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работодателем электронного документооборота в соответствии со </w:t>
      </w:r>
      <w:hyperlink r:id="rId48" w:anchor="dst293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 22.1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49" w:anchor="dst296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22.3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Федерации, выполнения родителем (опекуном, попечителем) трудовой функции дистанционно в соответствии со </w:t>
      </w:r>
      <w:hyperlink r:id="rId50" w:anchor="dst2438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312.1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Федерации, при которых указанные документы могут быть также представлены в форме электронного документа в порядке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1" w:anchor="dst2947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 22.2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2" w:anchor="dst296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22.3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3" w:anchor="dst2450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312.3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Представление работодателю документа, подтверждающего факт установления инвалидности ребенка, осуществляется в соответствии со сроками установления инвалидности (один раз, один раз в год, один раз в 2 года, один раз в 5 лет).</w:t>
      </w:r>
    </w:p>
    <w:p w:rsidR="002073A6" w:rsidRPr="000406E9" w:rsidRDefault="002073A6" w:rsidP="002073A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 </w:t>
      </w:r>
      <w:hyperlink r:id="rId54" w:anchor="dst100022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"б"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5" w:anchor="dst100023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"в" пункта 4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представляются однократно.</w:t>
      </w:r>
    </w:p>
    <w:p w:rsidR="002073A6" w:rsidRPr="000406E9" w:rsidRDefault="002073A6" w:rsidP="002073A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 </w:t>
      </w:r>
      <w:hyperlink r:id="rId56" w:anchor="dst10002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"г"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57" w:anchor="dst100026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"е" пункта 4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представляются при каждом обращении с заявлением о предоставлении в соответствии с </w:t>
      </w:r>
      <w:hyperlink r:id="rId58" w:anchor="dst10001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2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9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дополнительных оплачиваемых выходных дней.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один из родителей (опекунов, попечителей) не состоит в трудовых отношениях, родитель (опекун, попечитель), состоящий в трудовых отношениях, представляет работодателю документы (их копии), подтверждающие указанный факт, при каждом обращении с заявлением о предоставлении в соответствии с </w:t>
      </w:r>
      <w:hyperlink r:id="rId60" w:anchor="dst10001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дополнительных оплачиваемых выходных дней (за исключением случаев, если указанные документы (их копии) были представлены работодателю ранее и обстоятельства, подтверждающие их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изменились), а также при обращении с заявлением о предоставлении в соответствии с </w:t>
      </w:r>
      <w:hyperlink r:id="rId61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дополнительных оплачиваемых выходных дней.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имеется документальное подтверждение факта смерти другого родителя (опекуна, попечителя), признания его безвестно отсутствующим, лишения (ограничения) родительских прав, лишения свободы, пребывания его в служебной командировке свыше одного календарного месяца или других обстоятельств, свидетельствующих о том, что другой родитель (опекун, попечитель) не может осуществлять уход за ребенком-инвалидом, а </w:t>
      </w: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родителей (опекунов, попечителей) уклоняется от воспитания ребенка-инвалида, справки, указанные в </w:t>
      </w:r>
      <w:hyperlink r:id="rId62" w:anchor="dst10002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"г"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3" w:anchor="dst100026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"е" пункта 4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не представляются.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одним из родителей (опекуном, попечителем) дополнительные оплачиваемые выходные дни, предоставляемые в соответствии с </w:t>
      </w:r>
      <w:hyperlink r:id="rId64" w:anchor="dst10001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Если одним из родителей (опекуном, попечителем) в календарном году использовано менее 24 дополнительных оплачиваемых выходных дней, </w:t>
      </w: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в соответствии с </w:t>
      </w:r>
      <w:hyperlink r:id="rId65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другому родителю (опекуну, попечителю) в этом же календарном году предоставляются оставшиеся дополнительные оплачиваемые выходные дни.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оплачиваемые выходные дни не предоставляются родителю (опекуну, попечителю) в период его очередного ежегодного оплачиваемого отпуска, ежегодного дополнительного оплачиваемого отпуска, отпуска без сохранения заработной платы, отпуска по уходу за ребенком и в других случаях освобождения работника от работы с полным или частичным сохранением заработной платы или без сохранения заработной платы в соответствии с законодательством Российской Федерации.</w:t>
      </w:r>
      <w:proofErr w:type="gramEnd"/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 другого родителя (опекуна, попечителя) сохраняется право на дополнительные оплачиваемые выходные дни.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наличии в семье более одного ребенка-инвалида количество дополнительных оплачиваемых выходных дней, предоставляемых в календарном месяце (в случае однократного их использования в соответствии с </w:t>
      </w:r>
      <w:hyperlink r:id="rId66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 - в календарном году), не увеличивается.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Дополнительные оплачиваемые выходные дни, предоставленные в соответствии с </w:t>
      </w:r>
      <w:hyperlink r:id="rId67" w:anchor="dst10001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но не использованные в календарном месяце родителем (опекуном, попечителем) в связи с его временной нетрудоспособностью, предоставляются работнику с учетом его пожеланий в этом же календарном месяце (при условии окончания периода временной нетрудоспособности в указанном календарном месяце).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Дополнительные оплачиваемые выходные дни, предоставленные в соответствии с </w:t>
      </w:r>
      <w:hyperlink r:id="rId68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но не использованные родителем (опекуном, попечителем) в связи с его временной нетрудоспособностью, предоставляются работнику с учетом его пожеланий в этом же календарном году (при условии окончания периода временной нетрудоспособности в указанном календарном году). При этом родителем (опекуном, попечителем) согласовывается с работодателем новый график предоставления дополнительных оплачиваемых выходных дней.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Дополнительные оплачиваемые выходные дни, предоставляемые в соответствии с </w:t>
      </w:r>
      <w:hyperlink r:id="rId69" w:anchor="dst100014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не использованные в календарном месяце, на другой календарный месяц не переносятся, за исключением случая однократного использования дополнительных оплачиваемых выходных дней, предусмотренного </w:t>
      </w:r>
      <w:hyperlink r:id="rId70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Дополнительные оплачиваемые выходные дни, предоставляемые в соответствии с </w:t>
      </w:r>
      <w:hyperlink r:id="rId71" w:anchor="dst100019" w:history="1">
        <w:r w:rsidRPr="000406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</w:t>
        </w:r>
      </w:hyperlink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не использованные в календарном году, на другой календарный год не переносятся.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дополнительных оплачиваемых выходных дней оформляется приказом (распоряжением) работодателя.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Оплата каждого дополнительного оплачиваемого выходного дня производится в размере среднего заработка родителя (опекуна, попечителя).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При суммированном учете рабочего времени дополнительные оплачиваемые выходные дни оплачиваются из расчета суммарного количества рабочих часов в день при нормальной продолжительности рабочего времени, умноженного на количество используемых дней, указанных в приказе (распоряжении) работодателя.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представление недостоверных сведений повлекло за собой выплату излишних средств на оплату дополнительных оплачиваемых выходных дней, виновные лица возмещают причиненный ущерб в порядке, установленном законодательством Российской Федерации.</w:t>
      </w:r>
    </w:p>
    <w:p w:rsidR="002073A6" w:rsidRPr="000406E9" w:rsidRDefault="002073A6" w:rsidP="0020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E9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Родитель (опекун, попечитель) обязан извещать работодателя о наступлении обстоятельств, влекущих утрату права на получение дополнительных оплачиваемых выходных дней.</w:t>
      </w:r>
    </w:p>
    <w:p w:rsidR="002073A6" w:rsidRPr="000406E9" w:rsidRDefault="002073A6" w:rsidP="002073A6">
      <w:pPr>
        <w:jc w:val="both"/>
        <w:rPr>
          <w:sz w:val="28"/>
          <w:szCs w:val="28"/>
        </w:rPr>
      </w:pPr>
    </w:p>
    <w:p w:rsidR="002073A6" w:rsidRDefault="002073A6"/>
    <w:sectPr w:rsidR="002073A6" w:rsidSect="00C8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ADB"/>
    <w:multiLevelType w:val="multilevel"/>
    <w:tmpl w:val="212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B64A2"/>
    <w:multiLevelType w:val="multilevel"/>
    <w:tmpl w:val="ADF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24883"/>
    <w:multiLevelType w:val="multilevel"/>
    <w:tmpl w:val="1096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62937"/>
    <w:multiLevelType w:val="multilevel"/>
    <w:tmpl w:val="9AB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E2478"/>
    <w:multiLevelType w:val="multilevel"/>
    <w:tmpl w:val="8A0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73619"/>
    <w:multiLevelType w:val="multilevel"/>
    <w:tmpl w:val="17E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86602"/>
    <w:multiLevelType w:val="multilevel"/>
    <w:tmpl w:val="5FC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669C7"/>
    <w:multiLevelType w:val="multilevel"/>
    <w:tmpl w:val="A99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97"/>
    <w:rsid w:val="002073A6"/>
    <w:rsid w:val="003E0D97"/>
    <w:rsid w:val="00C81849"/>
    <w:rsid w:val="00E2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9"/>
  </w:style>
  <w:style w:type="paragraph" w:styleId="2">
    <w:name w:val="heading 2"/>
    <w:basedOn w:val="a"/>
    <w:link w:val="20"/>
    <w:uiPriority w:val="9"/>
    <w:qFormat/>
    <w:rsid w:val="003E0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0D97"/>
    <w:rPr>
      <w:b/>
      <w:bCs/>
    </w:rPr>
  </w:style>
  <w:style w:type="paragraph" w:styleId="a4">
    <w:name w:val="Normal (Web)"/>
    <w:basedOn w:val="a"/>
    <w:uiPriority w:val="99"/>
    <w:unhideWhenUsed/>
    <w:rsid w:val="003E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0D97"/>
    <w:rPr>
      <w:i/>
      <w:iCs/>
    </w:rPr>
  </w:style>
  <w:style w:type="character" w:styleId="a6">
    <w:name w:val="Hyperlink"/>
    <w:basedOn w:val="a0"/>
    <w:uiPriority w:val="99"/>
    <w:semiHidden/>
    <w:unhideWhenUsed/>
    <w:rsid w:val="003E0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9410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616896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lerk.ru/cdoc/codex/trudovoj-kodeks-tk-rf/stata-221-elektronnyj-dokumentooborot-v-sfere-trudovyh-otnosenij/" TargetMode="External"/><Relationship Id="rId18" Type="http://schemas.openxmlformats.org/officeDocument/2006/relationships/hyperlink" Target="https://www.klerk.ru/cdoc/codex/trudovoj-kodeks-tk-rf/stata-223-vzaimodejstvie-rabotodatela-i-rabotnika-posredstvom-elektronnogo-dokumentooborota/" TargetMode="External"/><Relationship Id="rId26" Type="http://schemas.openxmlformats.org/officeDocument/2006/relationships/hyperlink" Target="https://www.consultant.ru/document/cons_doc_LAW_454102/8ef79405b257cd35fc3c034658021cd2f12e81f8/" TargetMode="External"/><Relationship Id="rId39" Type="http://schemas.openxmlformats.org/officeDocument/2006/relationships/hyperlink" Target="https://www.consultant.ru/document/cons_doc_LAW_446691/8e6de8f6f68b08ad95bb2fa73e464bb1ae88b594/" TargetMode="External"/><Relationship Id="rId21" Type="http://schemas.openxmlformats.org/officeDocument/2006/relationships/hyperlink" Target="https://www.klerk.ru/doc/536440/" TargetMode="External"/><Relationship Id="rId34" Type="http://schemas.openxmlformats.org/officeDocument/2006/relationships/hyperlink" Target="https://www.consultant.ru/document/cons_doc_LAW_454102/00a8ce6ce116fc26361a0c9a23eebf37074acf6e/" TargetMode="External"/><Relationship Id="rId42" Type="http://schemas.openxmlformats.org/officeDocument/2006/relationships/hyperlink" Target="https://www.consultant.ru/document/cons_doc_LAW_446691/8e6de8f6f68b08ad95bb2fa73e464bb1ae88b594/" TargetMode="External"/><Relationship Id="rId47" Type="http://schemas.openxmlformats.org/officeDocument/2006/relationships/hyperlink" Target="https://www.consultant.ru/document/cons_doc_LAW_446691/8e6de8f6f68b08ad95bb2fa73e464bb1ae88b594/" TargetMode="External"/><Relationship Id="rId50" Type="http://schemas.openxmlformats.org/officeDocument/2006/relationships/hyperlink" Target="https://www.consultant.ru/document/cons_doc_LAW_454102/adca37e8038a44ab5499c589bf6205dce6af12d6/" TargetMode="External"/><Relationship Id="rId55" Type="http://schemas.openxmlformats.org/officeDocument/2006/relationships/hyperlink" Target="https://www.consultant.ru/document/cons_doc_LAW_446691/8e6de8f6f68b08ad95bb2fa73e464bb1ae88b594/" TargetMode="External"/><Relationship Id="rId63" Type="http://schemas.openxmlformats.org/officeDocument/2006/relationships/hyperlink" Target="https://www.consultant.ru/document/cons_doc_LAW_446691/8e6de8f6f68b08ad95bb2fa73e464bb1ae88b594/" TargetMode="External"/><Relationship Id="rId68" Type="http://schemas.openxmlformats.org/officeDocument/2006/relationships/hyperlink" Target="https://www.consultant.ru/document/cons_doc_LAW_446691/8e6de8f6f68b08ad95bb2fa73e464bb1ae88b594/" TargetMode="External"/><Relationship Id="rId7" Type="http://schemas.openxmlformats.org/officeDocument/2006/relationships/hyperlink" Target="https://www.garant.ru/products/ipo/prime/doc/406753708/" TargetMode="External"/><Relationship Id="rId71" Type="http://schemas.openxmlformats.org/officeDocument/2006/relationships/hyperlink" Target="https://www.consultant.ru/document/cons_doc_LAW_446691/8e6de8f6f68b08ad95bb2fa73e464bb1ae88b5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erk.ru/doc/519596/" TargetMode="External"/><Relationship Id="rId29" Type="http://schemas.openxmlformats.org/officeDocument/2006/relationships/hyperlink" Target="https://www.consultant.ru/document/cons_doc_LAW_169862/" TargetMode="External"/><Relationship Id="rId11" Type="http://schemas.openxmlformats.org/officeDocument/2006/relationships/hyperlink" Target="https://www.garant.ru/products/ipo/prime/doc/406753708/" TargetMode="External"/><Relationship Id="rId24" Type="http://schemas.openxmlformats.org/officeDocument/2006/relationships/hyperlink" Target="https://www.klerk.ru/cdoc/codex/kodeks-ob-administrativnyh-pravonaruseniah-koap-rf/stata-527-narusenie-trudovogo-zakonodatelstva-i-inyh-normativnyh-pravovyh-aktov-soderzasih-normy-trudovogo-prava/" TargetMode="External"/><Relationship Id="rId32" Type="http://schemas.openxmlformats.org/officeDocument/2006/relationships/hyperlink" Target="https://www.consultant.ru/document/cons_doc_LAW_446691/8e6de8f6f68b08ad95bb2fa73e464bb1ae88b594/" TargetMode="External"/><Relationship Id="rId37" Type="http://schemas.openxmlformats.org/officeDocument/2006/relationships/hyperlink" Target="https://www.consultant.ru/document/cons_doc_LAW_454102/00a8ce6ce116fc26361a0c9a23eebf37074acf6e/" TargetMode="External"/><Relationship Id="rId40" Type="http://schemas.openxmlformats.org/officeDocument/2006/relationships/hyperlink" Target="https://www.consultant.ru/document/cons_doc_LAW_446691/8e6de8f6f68b08ad95bb2fa73e464bb1ae88b594/" TargetMode="External"/><Relationship Id="rId45" Type="http://schemas.openxmlformats.org/officeDocument/2006/relationships/hyperlink" Target="https://www.consultant.ru/document/cons_doc_LAW_446691/8e6de8f6f68b08ad95bb2fa73e464bb1ae88b594/" TargetMode="External"/><Relationship Id="rId53" Type="http://schemas.openxmlformats.org/officeDocument/2006/relationships/hyperlink" Target="https://www.consultant.ru/document/cons_doc_LAW_454102/b25f3ceaed375099ba9819406f2405cd05b71f58/" TargetMode="External"/><Relationship Id="rId58" Type="http://schemas.openxmlformats.org/officeDocument/2006/relationships/hyperlink" Target="https://www.consultant.ru/document/cons_doc_LAW_446691/8e6de8f6f68b08ad95bb2fa73e464bb1ae88b594/" TargetMode="External"/><Relationship Id="rId66" Type="http://schemas.openxmlformats.org/officeDocument/2006/relationships/hyperlink" Target="https://www.consultant.ru/document/cons_doc_LAW_446691/8e6de8f6f68b08ad95bb2fa73e464bb1ae88b594/" TargetMode="External"/><Relationship Id="rId5" Type="http://schemas.openxmlformats.org/officeDocument/2006/relationships/hyperlink" Target="https://www.klerk.ru/doc/571053/" TargetMode="External"/><Relationship Id="rId15" Type="http://schemas.openxmlformats.org/officeDocument/2006/relationships/hyperlink" Target="http://publication.pravo.gov.ru/document/0001202308170015?index=1" TargetMode="External"/><Relationship Id="rId23" Type="http://schemas.openxmlformats.org/officeDocument/2006/relationships/hyperlink" Target="https://www.klerk.ru/doc/571053/" TargetMode="External"/><Relationship Id="rId28" Type="http://schemas.openxmlformats.org/officeDocument/2006/relationships/hyperlink" Target="https://www.consultant.ru/document/cons_doc_LAW_446691/8e6de8f6f68b08ad95bb2fa73e464bb1ae88b594/" TargetMode="External"/><Relationship Id="rId36" Type="http://schemas.openxmlformats.org/officeDocument/2006/relationships/hyperlink" Target="https://www.consultant.ru/document/cons_doc_LAW_454102/f9c7ee89ea58b2910a7cfff23b04240bb094e871/" TargetMode="External"/><Relationship Id="rId49" Type="http://schemas.openxmlformats.org/officeDocument/2006/relationships/hyperlink" Target="https://www.consultant.ru/document/cons_doc_LAW_454102/00a8ce6ce116fc26361a0c9a23eebf37074acf6e/" TargetMode="External"/><Relationship Id="rId57" Type="http://schemas.openxmlformats.org/officeDocument/2006/relationships/hyperlink" Target="https://www.consultant.ru/document/cons_doc_LAW_446691/8e6de8f6f68b08ad95bb2fa73e464bb1ae88b594/" TargetMode="External"/><Relationship Id="rId61" Type="http://schemas.openxmlformats.org/officeDocument/2006/relationships/hyperlink" Target="https://www.consultant.ru/document/cons_doc_LAW_446691/8e6de8f6f68b08ad95bb2fa73e464bb1ae88b594/" TargetMode="External"/><Relationship Id="rId10" Type="http://schemas.openxmlformats.org/officeDocument/2006/relationships/hyperlink" Target="https://www.garant.ru/products/ipo/prime/doc/406753708/" TargetMode="External"/><Relationship Id="rId19" Type="http://schemas.openxmlformats.org/officeDocument/2006/relationships/hyperlink" Target="https://www.klerk.ru/cdoc/codex/trudovoj-kodeks-tk-rf/stata-3123-osobennosti-poradka-vzaimodejstvia-distancionnogo-rabotnika-i-rabotodatela/" TargetMode="External"/><Relationship Id="rId31" Type="http://schemas.openxmlformats.org/officeDocument/2006/relationships/hyperlink" Target="https://www.consultant.ru/document/cons_doc_LAW_455056/5b37e1ac48d8c36105f9717cd8c639c1cfb71e9b/" TargetMode="External"/><Relationship Id="rId44" Type="http://schemas.openxmlformats.org/officeDocument/2006/relationships/hyperlink" Target="https://www.consultant.ru/document/cons_doc_LAW_446691/8e6de8f6f68b08ad95bb2fa73e464bb1ae88b594/" TargetMode="External"/><Relationship Id="rId52" Type="http://schemas.openxmlformats.org/officeDocument/2006/relationships/hyperlink" Target="https://www.consultant.ru/document/cons_doc_LAW_454102/00a8ce6ce116fc26361a0c9a23eebf37074acf6e/" TargetMode="External"/><Relationship Id="rId60" Type="http://schemas.openxmlformats.org/officeDocument/2006/relationships/hyperlink" Target="https://www.consultant.ru/document/cons_doc_LAW_446691/8e6de8f6f68b08ad95bb2fa73e464bb1ae88b594/" TargetMode="External"/><Relationship Id="rId65" Type="http://schemas.openxmlformats.org/officeDocument/2006/relationships/hyperlink" Target="https://www.consultant.ru/document/cons_doc_LAW_446691/8e6de8f6f68b08ad95bb2fa73e464bb1ae88b594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6753708/" TargetMode="External"/><Relationship Id="rId14" Type="http://schemas.openxmlformats.org/officeDocument/2006/relationships/hyperlink" Target="https://www.klerk.ru/cdoc/codex/trudovoj-kodeks-tk-rf/stata-3121-obsie-polozenia/" TargetMode="External"/><Relationship Id="rId22" Type="http://schemas.openxmlformats.org/officeDocument/2006/relationships/hyperlink" Target="https://www.klerk.ru/doc/571053/" TargetMode="External"/><Relationship Id="rId27" Type="http://schemas.openxmlformats.org/officeDocument/2006/relationships/hyperlink" Target="https://www.consultant.ru/document/cons_doc_LAW_446691/8e6de8f6f68b08ad95bb2fa73e464bb1ae88b594/" TargetMode="External"/><Relationship Id="rId30" Type="http://schemas.openxmlformats.org/officeDocument/2006/relationships/hyperlink" Target="https://www.consultant.ru/document/cons_doc_LAW_451582/7ce441f4c48b8986131679fd3dd2c22aaa15fac4/" TargetMode="External"/><Relationship Id="rId35" Type="http://schemas.openxmlformats.org/officeDocument/2006/relationships/hyperlink" Target="https://www.consultant.ru/document/cons_doc_LAW_454102/adca37e8038a44ab5499c589bf6205dce6af12d6/" TargetMode="External"/><Relationship Id="rId43" Type="http://schemas.openxmlformats.org/officeDocument/2006/relationships/hyperlink" Target="https://www.consultant.ru/document/cons_doc_LAW_446691/8e6de8f6f68b08ad95bb2fa73e464bb1ae88b594/" TargetMode="External"/><Relationship Id="rId48" Type="http://schemas.openxmlformats.org/officeDocument/2006/relationships/hyperlink" Target="https://www.consultant.ru/document/cons_doc_LAW_454102/6dda95f9b6acf89a431a0737944b9443695b9df9/" TargetMode="External"/><Relationship Id="rId56" Type="http://schemas.openxmlformats.org/officeDocument/2006/relationships/hyperlink" Target="https://www.consultant.ru/document/cons_doc_LAW_446691/8e6de8f6f68b08ad95bb2fa73e464bb1ae88b594/" TargetMode="External"/><Relationship Id="rId64" Type="http://schemas.openxmlformats.org/officeDocument/2006/relationships/hyperlink" Target="https://www.consultant.ru/document/cons_doc_LAW_446691/8e6de8f6f68b08ad95bb2fa73e464bb1ae88b594/" TargetMode="External"/><Relationship Id="rId69" Type="http://schemas.openxmlformats.org/officeDocument/2006/relationships/hyperlink" Target="https://www.consultant.ru/document/cons_doc_LAW_446691/8e6de8f6f68b08ad95bb2fa73e464bb1ae88b594/" TargetMode="External"/><Relationship Id="rId8" Type="http://schemas.openxmlformats.org/officeDocument/2006/relationships/hyperlink" Target="https://www.klerk.ru/doc/571053/" TargetMode="External"/><Relationship Id="rId51" Type="http://schemas.openxmlformats.org/officeDocument/2006/relationships/hyperlink" Target="https://www.consultant.ru/document/cons_doc_LAW_454102/f9c7ee89ea58b2910a7cfff23b04240bb094e871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prime/doc/406753708/" TargetMode="External"/><Relationship Id="rId17" Type="http://schemas.openxmlformats.org/officeDocument/2006/relationships/hyperlink" Target="https://www.klerk.ru/cdoc/codex/trudovoj-kodeks-tk-rf/stata-222-poradok-vvedenia-elektronnogo-dokumentooborota-i-priema-na-rabotu-k-rabotodatelu-ispolzuusemu-elektronnyj-dokumentooborot/" TargetMode="External"/><Relationship Id="rId25" Type="http://schemas.openxmlformats.org/officeDocument/2006/relationships/hyperlink" Target="https://www.klerk.ru/cdoc/codex/trudovoj-kodeks-tk-rf/stata-137-ogranicenie-uderzanij-iz-zarabotnoj-platy/" TargetMode="External"/><Relationship Id="rId33" Type="http://schemas.openxmlformats.org/officeDocument/2006/relationships/hyperlink" Target="https://www.consultant.ru/document/cons_doc_LAW_454102/6dda95f9b6acf89a431a0737944b9443695b9df9/" TargetMode="External"/><Relationship Id="rId38" Type="http://schemas.openxmlformats.org/officeDocument/2006/relationships/hyperlink" Target="https://www.consultant.ru/document/cons_doc_LAW_454102/b25f3ceaed375099ba9819406f2405cd05b71f58/" TargetMode="External"/><Relationship Id="rId46" Type="http://schemas.openxmlformats.org/officeDocument/2006/relationships/hyperlink" Target="https://www.consultant.ru/document/cons_doc_LAW_446691/8e6de8f6f68b08ad95bb2fa73e464bb1ae88b594/" TargetMode="External"/><Relationship Id="rId59" Type="http://schemas.openxmlformats.org/officeDocument/2006/relationships/hyperlink" Target="https://www.consultant.ru/document/cons_doc_LAW_446691/8e6de8f6f68b08ad95bb2fa73e464bb1ae88b594/" TargetMode="External"/><Relationship Id="rId67" Type="http://schemas.openxmlformats.org/officeDocument/2006/relationships/hyperlink" Target="https://www.consultant.ru/document/cons_doc_LAW_446691/8e6de8f6f68b08ad95bb2fa73e464bb1ae88b594/" TargetMode="External"/><Relationship Id="rId20" Type="http://schemas.openxmlformats.org/officeDocument/2006/relationships/hyperlink" Target="https://www.klerk.ru/doc/571053/" TargetMode="External"/><Relationship Id="rId41" Type="http://schemas.openxmlformats.org/officeDocument/2006/relationships/hyperlink" Target="https://www.consultant.ru/document/cons_doc_LAW_446691/8e6de8f6f68b08ad95bb2fa73e464bb1ae88b594/" TargetMode="External"/><Relationship Id="rId54" Type="http://schemas.openxmlformats.org/officeDocument/2006/relationships/hyperlink" Target="https://www.consultant.ru/document/cons_doc_LAW_446691/8e6de8f6f68b08ad95bb2fa73e464bb1ae88b594/" TargetMode="External"/><Relationship Id="rId62" Type="http://schemas.openxmlformats.org/officeDocument/2006/relationships/hyperlink" Target="https://www.consultant.ru/document/cons_doc_LAW_446691/8e6de8f6f68b08ad95bb2fa73e464bb1ae88b594/" TargetMode="External"/><Relationship Id="rId70" Type="http://schemas.openxmlformats.org/officeDocument/2006/relationships/hyperlink" Target="https://www.consultant.ru/document/cons_doc_LAW_446691/8e6de8f6f68b08ad95bb2fa73e464bb1ae88b5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lerk.ru/doc/5710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4940</Words>
  <Characters>28161</Characters>
  <Application>Microsoft Office Word</Application>
  <DocSecurity>0</DocSecurity>
  <Lines>234</Lines>
  <Paragraphs>66</Paragraphs>
  <ScaleCrop>false</ScaleCrop>
  <Company>Hewlett-Packard Company</Company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</dc:creator>
  <cp:keywords/>
  <dc:description/>
  <cp:lastModifiedBy>vcl</cp:lastModifiedBy>
  <cp:revision>4</cp:revision>
  <dcterms:created xsi:type="dcterms:W3CDTF">2023-08-31T09:11:00Z</dcterms:created>
  <dcterms:modified xsi:type="dcterms:W3CDTF">2023-08-31T09:16:00Z</dcterms:modified>
</cp:coreProperties>
</file>